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83" w:rsidRPr="00AD5983" w:rsidRDefault="00AD5983" w:rsidP="00AD5983">
      <w:pPr>
        <w:jc w:val="center"/>
        <w:rPr>
          <w:rFonts w:ascii="Times New Roman" w:hAnsi="Times New Roman"/>
          <w:b/>
          <w:sz w:val="28"/>
          <w:szCs w:val="28"/>
        </w:rPr>
      </w:pPr>
      <w:r w:rsidRPr="00AD5983">
        <w:rPr>
          <w:rFonts w:ascii="Times New Roman" w:hAnsi="Times New Roman"/>
          <w:b/>
          <w:sz w:val="28"/>
          <w:szCs w:val="28"/>
        </w:rPr>
        <w:t>Программа</w:t>
      </w:r>
    </w:p>
    <w:p w:rsidR="0008277E" w:rsidRDefault="0008277E" w:rsidP="000827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Строение атома и периодический закон Д.И. Менделеева 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сведения о строении атома.</w:t>
      </w:r>
      <w:r>
        <w:rPr>
          <w:rFonts w:ascii="Times New Roman" w:hAnsi="Times New Roman"/>
          <w:sz w:val="28"/>
          <w:szCs w:val="28"/>
        </w:rPr>
        <w:t xml:space="preserve">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40го и 5-го периодов ПСХЭ Д.И. Менделеева. Понятие об </w:t>
      </w:r>
      <w:proofErr w:type="spellStart"/>
      <w:r>
        <w:rPr>
          <w:rFonts w:ascii="Times New Roman" w:hAnsi="Times New Roman"/>
          <w:sz w:val="28"/>
          <w:szCs w:val="28"/>
        </w:rPr>
        <w:t>орбиталях</w:t>
      </w:r>
      <w:proofErr w:type="spellEnd"/>
      <w:r>
        <w:rPr>
          <w:rFonts w:ascii="Times New Roman" w:hAnsi="Times New Roman"/>
          <w:sz w:val="28"/>
          <w:szCs w:val="28"/>
        </w:rPr>
        <w:t>. Электронные конфигурации атомов химических элементов.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Периодический закон Д.И. Менделеева в свете учения о строении атома. </w:t>
      </w:r>
      <w:r>
        <w:rPr>
          <w:rFonts w:ascii="Times New Roman" w:hAnsi="Times New Roman"/>
          <w:sz w:val="28"/>
          <w:szCs w:val="28"/>
        </w:rPr>
        <w:t>Открытие Д.И. Менделеевым периодического закона.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система химических элементов Д.И. Менделеева – графическое изображение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водорода в периодической системе.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периодического закона и периодической системы Д.И. Менделеева для развития науки и понимания химической картины мира.</w:t>
      </w:r>
    </w:p>
    <w:p w:rsidR="0008277E" w:rsidRDefault="0008277E" w:rsidP="00AD59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Строение вещества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Ионная химическая связь.</w:t>
      </w:r>
      <w:r>
        <w:rPr>
          <w:rFonts w:ascii="Times New Roman" w:hAnsi="Times New Roman"/>
          <w:sz w:val="28"/>
          <w:szCs w:val="28"/>
        </w:rPr>
        <w:t xml:space="preserve"> Катионы и анионы. Классификация ионов. Ионные кристаллические решетки. Свойства веществ с этим типом кристаллических решеток.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Ковалентная химическая связь.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/>
          <w:sz w:val="28"/>
          <w:szCs w:val="28"/>
        </w:rPr>
        <w:t>. Полярная и неполярная ковалентная связь. Диполь. Полярность связи и поляризация молекул. Обменный и донорно-акцепторный механизмы образования ковалентной связи. Молекулярные и атомные кристаллические решетки. Свойства веществ с этим типом кристаллических решеток.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Металлическая химическая связь. </w:t>
      </w:r>
      <w:r>
        <w:rPr>
          <w:rFonts w:ascii="Times New Roman" w:hAnsi="Times New Roman"/>
          <w:sz w:val="28"/>
          <w:szCs w:val="28"/>
        </w:rPr>
        <w:t>Особенности строения атомов металлов. Металлическая химическая связь и металлические кристаллические решетки. Свойства веществ с этим типом кристаллических решеток.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Водородная химическая связь. </w:t>
      </w:r>
      <w:r>
        <w:rPr>
          <w:rFonts w:ascii="Times New Roman" w:hAnsi="Times New Roman"/>
          <w:sz w:val="28"/>
          <w:szCs w:val="28"/>
        </w:rPr>
        <w:t>Межмолекулярная и внутримолекулярная водородная связь. Значение водородной связи для организации структур биополимеров.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Полимеры. </w:t>
      </w:r>
      <w:r>
        <w:rPr>
          <w:rFonts w:ascii="Times New Roman" w:hAnsi="Times New Roman"/>
          <w:sz w:val="28"/>
          <w:szCs w:val="28"/>
        </w:rPr>
        <w:t>Пластмассы: термопласты и реактопласты, их представители и применение. Волокна: природные и химические.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Газообразное состояние вещества. </w:t>
      </w:r>
      <w:r>
        <w:rPr>
          <w:rFonts w:ascii="Times New Roman" w:hAnsi="Times New Roman"/>
          <w:sz w:val="28"/>
          <w:szCs w:val="28"/>
        </w:rPr>
        <w:t>Три агрегатных состояния воды. Особенности строения газов. Молекулярный объем газообразных веществ. Примеры газообразных смесей. Загрязнение атмосферы и борьба с ним. Представители газообразных веществ: водород, кислород, углекислый газ, аммиак, этилен. Их получение, собирание и распознавание.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Жидкое состояние вещества. </w:t>
      </w:r>
      <w:r>
        <w:rPr>
          <w:rFonts w:ascii="Times New Roman" w:hAnsi="Times New Roman"/>
          <w:sz w:val="28"/>
          <w:szCs w:val="28"/>
        </w:rPr>
        <w:t>Вода. Жесткость воды и способы ее устранения. Жидкие кристаллы и их применение.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Твердое состояние вещества. </w:t>
      </w:r>
      <w:r>
        <w:rPr>
          <w:rFonts w:ascii="Times New Roman" w:hAnsi="Times New Roman"/>
          <w:sz w:val="28"/>
          <w:szCs w:val="28"/>
        </w:rPr>
        <w:t>Аморфные твердые вещества в природе и в жизни человека, их значение и применение. Кристаллическое строение вещества.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Дисперсные системы. </w:t>
      </w:r>
      <w:r>
        <w:rPr>
          <w:rFonts w:ascii="Times New Roman" w:hAnsi="Times New Roman"/>
          <w:sz w:val="28"/>
          <w:szCs w:val="28"/>
        </w:rPr>
        <w:t>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эмульсии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суспензии, аэрозоли.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Тонкодисперсные системы: гели и золи.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 вещества и смесей. </w:t>
      </w:r>
      <w:proofErr w:type="gramStart"/>
      <w:r>
        <w:rPr>
          <w:rFonts w:ascii="Times New Roman" w:hAnsi="Times New Roman"/>
          <w:sz w:val="28"/>
          <w:szCs w:val="28"/>
        </w:rPr>
        <w:t>Вещества молекулярного о немолекулярного строения.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 постоянства состава. Понятие «доли» и ее разновидности. Доля выхода продукта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теоретически возможного.</w:t>
      </w:r>
    </w:p>
    <w:p w:rsidR="0008277E" w:rsidRDefault="0008277E" w:rsidP="00AD5983">
      <w:pPr>
        <w:tabs>
          <w:tab w:val="left" w:pos="14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Химические реакции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Реакции, идущие без изменения состава вещества.</w:t>
      </w:r>
      <w:r>
        <w:rPr>
          <w:rFonts w:ascii="Times New Roman" w:hAnsi="Times New Roman"/>
          <w:sz w:val="28"/>
          <w:szCs w:val="28"/>
        </w:rPr>
        <w:t xml:space="preserve"> Аллотропия и аллотропные видоизменения. Причины аллотропии на примере модификаций кислорода, углерода и фосфора. Озон.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Изомерия и изомеры.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Реакции, идущие с изменением состава вещества. </w:t>
      </w:r>
      <w:r>
        <w:rPr>
          <w:rFonts w:ascii="Times New Roman" w:hAnsi="Times New Roman"/>
          <w:sz w:val="28"/>
          <w:szCs w:val="28"/>
        </w:rPr>
        <w:t>Реакции соединения, разложения, замещения и обмена в неорганической и органической химии. Реакции экз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реакций.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Скорость химической реакции.</w:t>
      </w:r>
      <w:r>
        <w:rPr>
          <w:rFonts w:ascii="Times New Roman" w:hAnsi="Times New Roman"/>
          <w:sz w:val="28"/>
          <w:szCs w:val="28"/>
        </w:rPr>
        <w:t xml:space="preserve"> Скорость химической реакции. Зависимость скорости химической реакции от природы реагирующих веществ, концентрации и температуры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площади поверхности соприкосновения и </w:t>
      </w:r>
      <w:r>
        <w:rPr>
          <w:rFonts w:ascii="Times New Roman" w:hAnsi="Times New Roman"/>
          <w:sz w:val="28"/>
          <w:szCs w:val="28"/>
        </w:rPr>
        <w:lastRenderedPageBreak/>
        <w:t>катализатора.  Реакции гомо-и гетерогенные. Понятие о катализе и катализаторе. Ферменты.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Обратимость химических реакций. </w:t>
      </w:r>
      <w:r>
        <w:rPr>
          <w:rFonts w:ascii="Times New Roman" w:hAnsi="Times New Roman"/>
          <w:sz w:val="28"/>
          <w:szCs w:val="28"/>
        </w:rPr>
        <w:t xml:space="preserve">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равновесия. Принцип </w:t>
      </w:r>
      <w:proofErr w:type="spellStart"/>
      <w:r>
        <w:rPr>
          <w:rFonts w:ascii="Times New Roman" w:hAnsi="Times New Roman"/>
          <w:sz w:val="28"/>
          <w:szCs w:val="28"/>
        </w:rPr>
        <w:t>Ле-Шателье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Роль воды в химической реакции.</w:t>
      </w:r>
      <w:r>
        <w:rPr>
          <w:rFonts w:ascii="Times New Roman" w:hAnsi="Times New Roman"/>
          <w:sz w:val="28"/>
          <w:szCs w:val="28"/>
        </w:rPr>
        <w:t xml:space="preserve"> Истинные растворы. Растворимость и классификация веществ по этому признаку: растворимые, малорастворимые и нерастворимые вещества. Электролиты и </w:t>
      </w:r>
      <w:proofErr w:type="spellStart"/>
      <w:r>
        <w:rPr>
          <w:rFonts w:ascii="Times New Roman" w:hAnsi="Times New Roman"/>
          <w:sz w:val="28"/>
          <w:szCs w:val="28"/>
        </w:rPr>
        <w:t>неэлектролиты</w:t>
      </w:r>
      <w:proofErr w:type="spellEnd"/>
      <w:r>
        <w:rPr>
          <w:rFonts w:ascii="Times New Roman" w:hAnsi="Times New Roman"/>
          <w:sz w:val="28"/>
          <w:szCs w:val="28"/>
        </w:rPr>
        <w:t>. Электролитическая диссоциация. Кислоты, соли и основания с точки зрения теории электролитической диссоциации.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свойства воды: взаимодействия с металлами, основными и кислотными оксидами, разложение и образование кристаллогидратов. Реакции гидратации в органической химии.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Гидролиз органических и неорганических соединений. </w:t>
      </w:r>
      <w:r>
        <w:rPr>
          <w:rFonts w:ascii="Times New Roman" w:hAnsi="Times New Roman"/>
          <w:sz w:val="28"/>
          <w:szCs w:val="28"/>
        </w:rPr>
        <w:t>Необратимый и обратимый гидролиз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Гидролиз органических соединений и его практическое значение для получения гидролизного спирта и мыла. Биологическая роль гидролиза в обмене веществ.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Окислительно-восстановительные реакции.</w:t>
      </w:r>
      <w:r>
        <w:rPr>
          <w:rFonts w:ascii="Times New Roman" w:hAnsi="Times New Roman"/>
          <w:sz w:val="28"/>
          <w:szCs w:val="28"/>
        </w:rPr>
        <w:t xml:space="preserve">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Электролиз.</w:t>
      </w:r>
      <w:r>
        <w:rPr>
          <w:rFonts w:ascii="Times New Roman" w:hAnsi="Times New Roman"/>
          <w:sz w:val="28"/>
          <w:szCs w:val="28"/>
        </w:rPr>
        <w:t xml:space="preserve"> Электролиз как окислительно-восстановительный процесс. Электролиз расплавов и растворов на примере хлорида натрия.</w:t>
      </w:r>
    </w:p>
    <w:p w:rsidR="0008277E" w:rsidRDefault="0008277E" w:rsidP="00AD59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Вещества и их свойства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Металлы. </w:t>
      </w:r>
      <w:r>
        <w:rPr>
          <w:rFonts w:ascii="Times New Roman" w:hAnsi="Times New Roman"/>
          <w:sz w:val="28"/>
          <w:szCs w:val="28"/>
        </w:rPr>
        <w:t>Взаимодействие металлов с неметаллами, водой, с растворами кислот и солей. Алюминотермия. Электрохимический ряд напряжений металлов. Коррозия металлов. Понятий  о химической и электрохимической коррозии.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Неметаллы. </w:t>
      </w:r>
      <w:r>
        <w:rPr>
          <w:rFonts w:ascii="Times New Roman" w:hAnsi="Times New Roman"/>
          <w:sz w:val="28"/>
          <w:szCs w:val="28"/>
        </w:rPr>
        <w:t>Сравнительная характеристика галогенов как наиболее типичных представителей неметаллов. Окислительные свойства неметаллов. Восстановительные свойства неметаллов.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Кислоты неорганические и органические.</w:t>
      </w:r>
      <w:r>
        <w:rPr>
          <w:rFonts w:ascii="Times New Roman" w:hAnsi="Times New Roman"/>
          <w:sz w:val="28"/>
          <w:szCs w:val="28"/>
        </w:rPr>
        <w:t xml:space="preserve"> Классификация кислот. Химические свойства кислот. Особые свойства азотной и концентрированной серной кислот.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Основания неорганические и органические.</w:t>
      </w:r>
      <w:r>
        <w:rPr>
          <w:rFonts w:ascii="Times New Roman" w:hAnsi="Times New Roman"/>
          <w:sz w:val="28"/>
          <w:szCs w:val="28"/>
        </w:rPr>
        <w:t xml:space="preserve"> Классификация оснований. Химические свойства оснований. Разложение нерастворимых оснований.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Соли.</w:t>
      </w:r>
      <w:r>
        <w:rPr>
          <w:rFonts w:ascii="Times New Roman" w:hAnsi="Times New Roman"/>
          <w:sz w:val="28"/>
          <w:szCs w:val="28"/>
        </w:rPr>
        <w:t xml:space="preserve"> Классификация солей. Химические  свойства солей. Представители солей и их значение. Хлорид натрия, карбонат кальция, фосфат кальция, гидрокарбонаты кальция и аммония, малахит. Качественные реакции на хлори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>, сульфат- и карбонат-анионы, катион аммония, катионы железа (</w:t>
      </w:r>
      <w:r>
        <w:rPr>
          <w:rFonts w:ascii="Times New Roman" w:hAnsi="Times New Roman"/>
          <w:sz w:val="28"/>
          <w:szCs w:val="28"/>
        </w:rPr>
        <w:sym w:font="Symbol" w:char="F049"/>
      </w:r>
      <w:r>
        <w:rPr>
          <w:rFonts w:ascii="Times New Roman" w:hAnsi="Times New Roman"/>
          <w:sz w:val="28"/>
          <w:szCs w:val="28"/>
        </w:rPr>
        <w:sym w:font="Symbol" w:char="F049"/>
      </w:r>
      <w:r>
        <w:rPr>
          <w:rFonts w:ascii="Times New Roman" w:hAnsi="Times New Roman"/>
          <w:sz w:val="28"/>
          <w:szCs w:val="28"/>
        </w:rPr>
        <w:t>) и (</w:t>
      </w:r>
      <w:r>
        <w:rPr>
          <w:rFonts w:ascii="Times New Roman" w:hAnsi="Times New Roman"/>
          <w:sz w:val="28"/>
          <w:szCs w:val="28"/>
        </w:rPr>
        <w:sym w:font="Symbol" w:char="F049"/>
      </w:r>
      <w:r>
        <w:rPr>
          <w:rFonts w:ascii="Times New Roman" w:hAnsi="Times New Roman"/>
          <w:sz w:val="28"/>
          <w:szCs w:val="28"/>
        </w:rPr>
        <w:sym w:font="Symbol" w:char="F049"/>
      </w:r>
      <w:r>
        <w:rPr>
          <w:rFonts w:ascii="Times New Roman" w:hAnsi="Times New Roman"/>
          <w:sz w:val="28"/>
          <w:szCs w:val="28"/>
        </w:rPr>
        <w:sym w:font="Symbol" w:char="F049"/>
      </w:r>
      <w:r>
        <w:rPr>
          <w:rFonts w:ascii="Times New Roman" w:hAnsi="Times New Roman"/>
          <w:sz w:val="28"/>
          <w:szCs w:val="28"/>
        </w:rPr>
        <w:t>).</w:t>
      </w:r>
    </w:p>
    <w:p w:rsidR="0008277E" w:rsidRDefault="0008277E" w:rsidP="0008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Генетическая связь между классами неорганических и органических соединений. </w:t>
      </w:r>
      <w:r>
        <w:rPr>
          <w:rFonts w:ascii="Times New Roman" w:hAnsi="Times New Roman"/>
          <w:sz w:val="28"/>
          <w:szCs w:val="28"/>
        </w:rPr>
        <w:t>Понятие о генетической связи и генетических рядах. Особенности генетического ряда в органической химии.</w:t>
      </w:r>
    </w:p>
    <w:p w:rsidR="00AD5983" w:rsidRPr="00AD5983" w:rsidRDefault="00AD5983" w:rsidP="00AD5983">
      <w:pPr>
        <w:jc w:val="center"/>
        <w:rPr>
          <w:rFonts w:ascii="Times New Roman" w:hAnsi="Times New Roman"/>
          <w:b/>
          <w:sz w:val="28"/>
          <w:szCs w:val="28"/>
        </w:rPr>
      </w:pPr>
      <w:r w:rsidRPr="00AD5983">
        <w:rPr>
          <w:rFonts w:ascii="Times New Roman" w:hAnsi="Times New Roman"/>
          <w:b/>
          <w:sz w:val="28"/>
          <w:szCs w:val="28"/>
        </w:rPr>
        <w:t>Литература</w:t>
      </w:r>
    </w:p>
    <w:p w:rsidR="00AD5983" w:rsidRPr="00AD5983" w:rsidRDefault="00AD5983" w:rsidP="00AD59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Pr="00AD5983">
        <w:rPr>
          <w:rFonts w:ascii="Times New Roman" w:hAnsi="Times New Roman"/>
          <w:sz w:val="28"/>
          <w:szCs w:val="28"/>
        </w:rPr>
        <w:t>Учебник: Химия. 10 класс: учебник для общеобразовательных учреждений / О. С. Габриелян. – М.: Дрофа, 2015.</w:t>
      </w:r>
    </w:p>
    <w:p w:rsidR="00AD5983" w:rsidRPr="00AD5983" w:rsidRDefault="00AD5983" w:rsidP="00AD59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5983">
        <w:rPr>
          <w:rFonts w:ascii="Times New Roman" w:hAnsi="Times New Roman"/>
          <w:sz w:val="28"/>
          <w:szCs w:val="28"/>
        </w:rPr>
        <w:t>Учебник: Химия. 11 класс: учебник для общеобразовательных учреждений / О. С. Габриелян. – М.: Дрофа, 2015.</w:t>
      </w:r>
    </w:p>
    <w:p w:rsidR="00974556" w:rsidRPr="00AD5983" w:rsidRDefault="00974556" w:rsidP="00AD5983"/>
    <w:sectPr w:rsidR="00974556" w:rsidRPr="00AD5983" w:rsidSect="0041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7E" w:rsidRDefault="0008277E" w:rsidP="0008277E">
      <w:pPr>
        <w:spacing w:after="0" w:line="240" w:lineRule="auto"/>
      </w:pPr>
      <w:r>
        <w:separator/>
      </w:r>
    </w:p>
  </w:endnote>
  <w:endnote w:type="continuationSeparator" w:id="0">
    <w:p w:rsidR="0008277E" w:rsidRDefault="0008277E" w:rsidP="0008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7E" w:rsidRDefault="0008277E" w:rsidP="0008277E">
      <w:pPr>
        <w:spacing w:after="0" w:line="240" w:lineRule="auto"/>
      </w:pPr>
      <w:r>
        <w:separator/>
      </w:r>
    </w:p>
  </w:footnote>
  <w:footnote w:type="continuationSeparator" w:id="0">
    <w:p w:rsidR="0008277E" w:rsidRDefault="0008277E" w:rsidP="0008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7E"/>
    <w:rsid w:val="0008277E"/>
    <w:rsid w:val="00417B9A"/>
    <w:rsid w:val="00787B17"/>
    <w:rsid w:val="008B37FA"/>
    <w:rsid w:val="00974556"/>
    <w:rsid w:val="00AD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7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7E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7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7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7E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8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7E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Тверской</cp:lastModifiedBy>
  <cp:revision>2</cp:revision>
  <dcterms:created xsi:type="dcterms:W3CDTF">2016-02-10T08:57:00Z</dcterms:created>
  <dcterms:modified xsi:type="dcterms:W3CDTF">2016-02-10T08:57:00Z</dcterms:modified>
</cp:coreProperties>
</file>