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8" w:rsidRDefault="00CB3BF6" w:rsidP="00B446CE">
      <w:pPr>
        <w:spacing w:after="0" w:line="360" w:lineRule="auto"/>
        <w:jc w:val="center"/>
        <w:rPr>
          <w:b/>
          <w:sz w:val="28"/>
          <w:szCs w:val="28"/>
        </w:rPr>
      </w:pPr>
      <w:r w:rsidRPr="00CB3BF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96280" cy="86182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38" t="18984" r="33137" b="8158"/>
                    <a:stretch/>
                  </pic:blipFill>
                  <pic:spPr bwMode="auto">
                    <a:xfrm>
                      <a:off x="0" y="0"/>
                      <a:ext cx="5796280" cy="861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E08" w:rsidRPr="00673579" w:rsidRDefault="00B23E08" w:rsidP="001B12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B23E08" w:rsidRPr="00673579" w:rsidSect="00796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E08" w:rsidRDefault="00B23E08" w:rsidP="00A0468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83483990"/>
      <w:r w:rsidRPr="00B4449A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B23E08" w:rsidRPr="00F40538" w:rsidRDefault="00B23E08" w:rsidP="00EE7DE0">
      <w:pPr>
        <w:spacing w:line="360" w:lineRule="auto"/>
      </w:pPr>
    </w:p>
    <w:p w:rsidR="00B23E08" w:rsidRPr="008D64F4" w:rsidRDefault="00B23E08" w:rsidP="00EE7D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объеме.</w:t>
      </w:r>
    </w:p>
    <w:p w:rsidR="00B23E08" w:rsidRPr="008D64F4" w:rsidRDefault="00B23E08" w:rsidP="00EE7D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Государственная итоговая аттестация  по направлению подготовки 04.04.01 Химия проводится в форме:</w:t>
      </w:r>
    </w:p>
    <w:p w:rsidR="00B23E08" w:rsidRDefault="00B23E08" w:rsidP="00EE7D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- подготовки и защиты выпускной квалификационной работы.</w:t>
      </w:r>
    </w:p>
    <w:p w:rsidR="00B23E08" w:rsidRPr="008D64F4" w:rsidRDefault="00B23E08" w:rsidP="00EE7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D64F4">
        <w:rPr>
          <w:rFonts w:ascii="Times New Roman" w:hAnsi="Times New Roman"/>
          <w:iCs/>
          <w:sz w:val="28"/>
          <w:szCs w:val="28"/>
        </w:rPr>
        <w:t>Требования к государственной итоговой аттестации установлены федеральным государственным образовательным стандартом высшего образования по направлению подготовки 04.04.01 Химия (уровень магистратуры) (№1042 от 23.02.2015) и составлены в соответствии с положением о проведении государственной итоговой аттестации студентов в Тверском государственном университете (ученый совет ТвГУ протокол № 10 от 31.05.2017).</w:t>
      </w:r>
      <w:proofErr w:type="gramEnd"/>
    </w:p>
    <w:p w:rsidR="00B23E08" w:rsidRPr="008D64F4" w:rsidRDefault="00B23E08" w:rsidP="00EE7D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Трудоемкость ГИА составляет – 9 ЗЕТ (324 ч.) и проводится на 2 курсе в 4 семестре.</w:t>
      </w:r>
    </w:p>
    <w:p w:rsidR="00B23E08" w:rsidRPr="008D64F4" w:rsidRDefault="00B23E08" w:rsidP="00EE7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64F4">
        <w:rPr>
          <w:rFonts w:ascii="Times New Roman" w:hAnsi="Times New Roman"/>
          <w:iCs/>
          <w:sz w:val="28"/>
          <w:szCs w:val="28"/>
        </w:rPr>
        <w:t>Вид выпускной квалификационной работы в соответствии с требованиями образовательного стандарта – выпускная квалификационная работа, выполненная в виде магистерской диссертации, демонстрирующей уровень подготовленности выпускников к самостоятельной профессиональной деятельности</w:t>
      </w:r>
    </w:p>
    <w:p w:rsidR="00B23E08" w:rsidRPr="008D64F4" w:rsidRDefault="00B23E08" w:rsidP="00EE7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23E08" w:rsidRPr="008D64F4" w:rsidRDefault="00B23E08" w:rsidP="00EE7DE0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1" w:name="_Toc483483991"/>
      <w:r w:rsidRPr="008D64F4">
        <w:rPr>
          <w:rFonts w:ascii="Times New Roman" w:hAnsi="Times New Roman"/>
          <w:sz w:val="28"/>
          <w:szCs w:val="28"/>
        </w:rPr>
        <w:t>1. Цели и задачи выпускной квалификационной работы</w:t>
      </w:r>
      <w:bookmarkEnd w:id="1"/>
    </w:p>
    <w:p w:rsidR="00B23E08" w:rsidRPr="008D64F4" w:rsidRDefault="00B23E08" w:rsidP="00EE7D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Основной целью квалификационной работы магистра является закрепление и углубление теоретических знаний по направлению и возможность</w:t>
      </w:r>
      <w:r w:rsidRPr="008D64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64F4">
        <w:rPr>
          <w:rFonts w:ascii="Times New Roman" w:hAnsi="Times New Roman"/>
          <w:sz w:val="28"/>
          <w:szCs w:val="28"/>
        </w:rPr>
        <w:t xml:space="preserve">применения их при решении конкретны практических задач. </w:t>
      </w:r>
    </w:p>
    <w:p w:rsidR="00B23E08" w:rsidRPr="008D64F4" w:rsidRDefault="00B23E08" w:rsidP="00EE7D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Задачи:</w:t>
      </w:r>
    </w:p>
    <w:p w:rsidR="00B23E08" w:rsidRPr="008D64F4" w:rsidRDefault="00B23E08" w:rsidP="00EE7DE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lastRenderedPageBreak/>
        <w:t>систематизировать и обобщать информацию по выбранной теме диссертационного исследования;</w:t>
      </w:r>
    </w:p>
    <w:p w:rsidR="00B23E08" w:rsidRPr="008D64F4" w:rsidRDefault="00B23E08" w:rsidP="00EE7DE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использовать навыки проведения исследования, включая: определение цели, задач, выбор объектов исследования; разработку плана исследования; выбор методов исследования; обработку полученных результатов;</w:t>
      </w:r>
    </w:p>
    <w:p w:rsidR="00B23E08" w:rsidRPr="008D64F4" w:rsidRDefault="00B23E08" w:rsidP="00EE7DE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разрабатывать и обосновывать практические рекомендации по использованию результатов диссертационного исследования;</w:t>
      </w:r>
    </w:p>
    <w:p w:rsidR="00B23E08" w:rsidRPr="008D64F4" w:rsidRDefault="00B23E08" w:rsidP="00EE7DE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использовать соответствующее программное обеспечение и компьютерную технику для решения поставленных задач.</w:t>
      </w:r>
    </w:p>
    <w:p w:rsidR="00B23E08" w:rsidRPr="008D64F4" w:rsidRDefault="00B23E08" w:rsidP="00BB3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iCs/>
          <w:sz w:val="28"/>
          <w:szCs w:val="28"/>
        </w:rPr>
        <w:t xml:space="preserve">В процессе подготовки и защиты ВКР выпускник должен быть готов продемонстрировать </w:t>
      </w:r>
      <w:proofErr w:type="spellStart"/>
      <w:r w:rsidRPr="008D64F4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8D64F4">
        <w:rPr>
          <w:rFonts w:ascii="Times New Roman" w:hAnsi="Times New Roman"/>
          <w:iCs/>
          <w:sz w:val="28"/>
          <w:szCs w:val="28"/>
        </w:rPr>
        <w:t xml:space="preserve"> следующих ключевых компетенций:</w:t>
      </w:r>
      <w:r w:rsidR="000E4AA5">
        <w:rPr>
          <w:rFonts w:ascii="Times New Roman" w:hAnsi="Times New Roman"/>
          <w:iCs/>
          <w:sz w:val="28"/>
          <w:szCs w:val="28"/>
        </w:rPr>
        <w:t xml:space="preserve"> ОК-1, ОК-2, ОК-3, </w:t>
      </w:r>
      <w:r w:rsidRPr="008D64F4">
        <w:rPr>
          <w:rFonts w:ascii="Times New Roman" w:hAnsi="Times New Roman"/>
          <w:iCs/>
          <w:sz w:val="28"/>
          <w:szCs w:val="28"/>
        </w:rPr>
        <w:t xml:space="preserve">ОПК-1, ОПК-2, ОПК-3, ОПК-4, ОПК-5, </w:t>
      </w:r>
      <w:r w:rsidRPr="008D64F4">
        <w:rPr>
          <w:rFonts w:ascii="Times New Roman" w:hAnsi="Times New Roman"/>
          <w:sz w:val="28"/>
          <w:szCs w:val="28"/>
        </w:rPr>
        <w:t xml:space="preserve">ПК-1, ПК-3, </w:t>
      </w:r>
      <w:r w:rsidR="000E4AA5">
        <w:rPr>
          <w:rFonts w:ascii="Times New Roman" w:hAnsi="Times New Roman"/>
          <w:sz w:val="28"/>
          <w:szCs w:val="28"/>
        </w:rPr>
        <w:t xml:space="preserve">ПК-2, </w:t>
      </w:r>
      <w:r w:rsidRPr="008D64F4">
        <w:rPr>
          <w:rFonts w:ascii="Times New Roman" w:hAnsi="Times New Roman"/>
          <w:sz w:val="28"/>
          <w:szCs w:val="28"/>
        </w:rPr>
        <w:t>ПК-4, ПК-7.</w:t>
      </w:r>
    </w:p>
    <w:p w:rsidR="00B23E08" w:rsidRPr="008D64F4" w:rsidRDefault="00B23E08" w:rsidP="00EE7D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5"/>
        <w:gridCol w:w="7036"/>
      </w:tblGrid>
      <w:tr w:rsidR="00B23E08" w:rsidRPr="008D64F4" w:rsidTr="007962C7">
        <w:tc>
          <w:tcPr>
            <w:tcW w:w="2535" w:type="dxa"/>
          </w:tcPr>
          <w:p w:rsidR="00B23E08" w:rsidRPr="008D64F4" w:rsidRDefault="00B23E08" w:rsidP="00EE7DE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7036" w:type="dxa"/>
          </w:tcPr>
          <w:p w:rsidR="00B23E08" w:rsidRPr="008D64F4" w:rsidRDefault="00B23E08" w:rsidP="00EE7DE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  <w:t>Требования к результатам обучения</w:t>
            </w:r>
          </w:p>
          <w:p w:rsidR="00B23E08" w:rsidRPr="008D64F4" w:rsidRDefault="00B23E08" w:rsidP="00EE7DE0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Cs/>
                <w:spacing w:val="-5"/>
                <w:sz w:val="28"/>
                <w:szCs w:val="28"/>
                <w:lang w:eastAsia="en-US"/>
              </w:rPr>
              <w:t>В результате изучения дисциплины (модуля) студент должен:</w:t>
            </w:r>
          </w:p>
        </w:tc>
      </w:tr>
      <w:tr w:rsidR="000E4AA5" w:rsidRPr="008D64F4" w:rsidTr="007962C7">
        <w:tc>
          <w:tcPr>
            <w:tcW w:w="2535" w:type="dxa"/>
          </w:tcPr>
          <w:p w:rsidR="000E4AA5" w:rsidRPr="000A0967" w:rsidRDefault="000E4AA5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</w:rPr>
            </w:pPr>
            <w:bookmarkStart w:id="2" w:name="_GoBack" w:colFirst="1" w:colLast="1"/>
            <w:r>
              <w:rPr>
                <w:color w:val="000000"/>
                <w:lang w:bidi="ru-RU"/>
              </w:rPr>
              <w:t>С</w:t>
            </w:r>
            <w:r w:rsidRPr="00F337A5">
              <w:rPr>
                <w:color w:val="000000"/>
                <w:lang w:bidi="ru-RU"/>
              </w:rPr>
              <w:t xml:space="preserve">пособность к абстрактному мышлению, анализу, синтезу  </w:t>
            </w:r>
            <w:r w:rsidR="004D6086">
              <w:rPr>
                <w:color w:val="000000"/>
                <w:lang w:bidi="ru-RU"/>
              </w:rPr>
              <w:t>(</w:t>
            </w:r>
            <w:r>
              <w:rPr>
                <w:color w:val="000000"/>
              </w:rPr>
              <w:t>ОК-1</w:t>
            </w:r>
            <w:r w:rsidR="004D6086">
              <w:rPr>
                <w:color w:val="000000"/>
              </w:rPr>
              <w:t>)</w:t>
            </w:r>
          </w:p>
        </w:tc>
        <w:tc>
          <w:tcPr>
            <w:tcW w:w="7036" w:type="dxa"/>
          </w:tcPr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опытом профессионального участия в научных дискуссиях</w:t>
            </w:r>
          </w:p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анализировать научную информацию, систематизировать и обобщать полученные знания, делать необходимые выводы и формулировать предложения</w:t>
            </w:r>
          </w:p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роль химии в выработке научного мировоззрения, концептуальные системы современной химии, философскую проблематику современной химии</w:t>
            </w:r>
          </w:p>
          <w:p w:rsidR="000E4AA5" w:rsidRPr="009C5A0D" w:rsidRDefault="000E4AA5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4AA5" w:rsidRPr="008D64F4" w:rsidTr="007962C7">
        <w:tc>
          <w:tcPr>
            <w:tcW w:w="2535" w:type="dxa"/>
          </w:tcPr>
          <w:p w:rsidR="004D6086" w:rsidRDefault="000E4AA5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</w:t>
            </w:r>
            <w:r w:rsidRPr="00F337A5">
              <w:rPr>
                <w:color w:val="000000"/>
                <w:lang w:bidi="ru-RU"/>
              </w:rPr>
              <w:t xml:space="preserve">отовность действовать в </w:t>
            </w:r>
            <w:r w:rsidRPr="00F337A5">
              <w:rPr>
                <w:color w:val="000000"/>
                <w:lang w:bidi="ru-RU"/>
              </w:rPr>
              <w:lastRenderedPageBreak/>
              <w:t xml:space="preserve">нестандартных ситуациях, нести социальную и этическую </w:t>
            </w:r>
          </w:p>
          <w:p w:rsidR="000E4AA5" w:rsidRPr="000A0967" w:rsidRDefault="004D6086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bidi="ru-RU"/>
              </w:rPr>
              <w:t>(</w:t>
            </w:r>
            <w:r w:rsidR="000E4AA5">
              <w:rPr>
                <w:color w:val="000000"/>
              </w:rPr>
              <w:t>ОК-2</w:t>
            </w:r>
            <w:r>
              <w:rPr>
                <w:color w:val="000000"/>
              </w:rPr>
              <w:t>)</w:t>
            </w:r>
          </w:p>
        </w:tc>
        <w:tc>
          <w:tcPr>
            <w:tcW w:w="7036" w:type="dxa"/>
          </w:tcPr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Владеть: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 xml:space="preserve">современными компьютерными технологиями, применяемыми при обработке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научных экспериментов и сборе, обработке, хранении и передачи информации при проведении самостоятельных научных исследований</w:t>
            </w:r>
          </w:p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рационально выбирать методы контроля и аудита, методы количественной оценки антропогенного воздействия.</w:t>
            </w:r>
          </w:p>
          <w:p w:rsidR="000E4AA5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структуру природных и техногенных систем, принципы их формирования</w:t>
            </w:r>
          </w:p>
        </w:tc>
      </w:tr>
      <w:tr w:rsidR="000E4AA5" w:rsidRPr="008D64F4" w:rsidTr="007962C7">
        <w:tc>
          <w:tcPr>
            <w:tcW w:w="2535" w:type="dxa"/>
          </w:tcPr>
          <w:p w:rsidR="004D6086" w:rsidRDefault="004D6086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</w:pPr>
            <w:r>
              <w:rPr>
                <w:color w:val="000000"/>
                <w:lang w:bidi="ru-RU"/>
              </w:rPr>
              <w:lastRenderedPageBreak/>
              <w:t>Г</w:t>
            </w:r>
            <w:r w:rsidRPr="00F337A5">
              <w:rPr>
                <w:color w:val="000000"/>
                <w:lang w:bidi="ru-RU"/>
              </w:rPr>
              <w:t>отовность к саморазвитию, самореализации, использованию творческого потенциала</w:t>
            </w:r>
            <w:r w:rsidRPr="00F337A5">
              <w:t xml:space="preserve"> </w:t>
            </w:r>
          </w:p>
          <w:p w:rsidR="000E4AA5" w:rsidRPr="000A0967" w:rsidRDefault="004D6086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</w:rPr>
            </w:pPr>
            <w:r>
              <w:t>(</w:t>
            </w:r>
            <w:r w:rsidR="000E4AA5">
              <w:rPr>
                <w:color w:val="000000"/>
              </w:rPr>
              <w:t>ОК-3</w:t>
            </w:r>
            <w:r>
              <w:rPr>
                <w:color w:val="000000"/>
              </w:rPr>
              <w:t>)</w:t>
            </w:r>
          </w:p>
        </w:tc>
        <w:tc>
          <w:tcPr>
            <w:tcW w:w="7036" w:type="dxa"/>
          </w:tcPr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методами саморазвития, самореализации и использования собственного творческого потенциала</w:t>
            </w:r>
          </w:p>
          <w:p w:rsidR="00A161FE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применять методы саморазвития, самореализации и использования собственного творческого потенциала</w:t>
            </w:r>
          </w:p>
          <w:p w:rsidR="000E4AA5" w:rsidRPr="009C5A0D" w:rsidRDefault="00A161FE" w:rsidP="00A161F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>методы саморазвития, самореализации и использования собственного творческого потенциала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4F61A4" w:rsidRDefault="00B23E08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iCs/>
                <w:lang w:eastAsia="en-US"/>
              </w:rPr>
            </w:pPr>
            <w:r w:rsidRPr="000A0967">
              <w:rPr>
                <w:color w:val="000000"/>
              </w:rPr>
              <w:t>Способность использовать и развивать теоретические основы традиционных и новых разделов химии при решении профессиональных задач</w:t>
            </w:r>
          </w:p>
          <w:p w:rsidR="00B23E08" w:rsidRPr="000A0967" w:rsidRDefault="00B23E08" w:rsidP="004D6086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</w:rPr>
            </w:pPr>
            <w:r w:rsidRPr="000A0967">
              <w:rPr>
                <w:iCs/>
                <w:lang w:eastAsia="en-US"/>
              </w:rPr>
              <w:t>(ОПК-1)</w:t>
            </w:r>
          </w:p>
        </w:tc>
        <w:tc>
          <w:tcPr>
            <w:tcW w:w="7036" w:type="dxa"/>
          </w:tcPr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 xml:space="preserve">навыками научно-исследовательской деятельности; приемами поиска и принятия оптимальных решений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 xml:space="preserve">ориентироваться в новейших достижениях в области химии; выполнять задачи профессиональной деятельности; вести необходимые исследования с использованием современных методов.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 xml:space="preserve">современные проблемы в области химии;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технологию разработки технологических процессов, получения химических веществ;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выбирать технические средства, технологии и материалы с учетом экологических последствий их применения.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8D64F4" w:rsidRDefault="00756C1D" w:rsidP="00EE7DE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Владение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iCs/>
                <w:lang w:eastAsia="en-US"/>
              </w:rPr>
              <w:t>(ОПК-2)</w:t>
            </w:r>
          </w:p>
        </w:tc>
        <w:tc>
          <w:tcPr>
            <w:tcW w:w="7036" w:type="dxa"/>
          </w:tcPr>
          <w:p w:rsidR="00B23E08" w:rsidRPr="009C5A0D" w:rsidRDefault="00B23E08" w:rsidP="00EE7DE0">
            <w:pPr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B23E08" w:rsidRPr="009C5A0D" w:rsidRDefault="00B23E08" w:rsidP="00EE7DE0">
            <w:pPr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color w:val="000000"/>
                <w:sz w:val="28"/>
                <w:szCs w:val="28"/>
              </w:rPr>
              <w:t>владеть современными компьютерными технологиями при планировании научных исследований.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 xml:space="preserve">обрабатывать результаты научных исследований с помощью современных компьютерных технологий. 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компьютерные технологии, используемые  при сборе, обработке, хранении, представлении и передаче научной информации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64F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реализовать нормы техники безопасности в лабораторных и технологических условиях</w:t>
            </w:r>
            <w:r w:rsidRPr="008D6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iCs/>
                <w:lang w:eastAsia="en-US"/>
              </w:rPr>
              <w:t>(ОПК-3)</w:t>
            </w:r>
          </w:p>
        </w:tc>
        <w:tc>
          <w:tcPr>
            <w:tcW w:w="7036" w:type="dxa"/>
          </w:tcPr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информацией о современном уровне химических процессов, об основных процессах промышленной технологии; навыками безопасного проведения эксперимента.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работать с оборудованием и пользоваться приборами, оказывать первую помощь в чрезвычайных ситуациях.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устройство приборов и оборудования, используемых в эксперименте.</w:t>
            </w:r>
          </w:p>
          <w:p w:rsidR="00B23E08" w:rsidRPr="009C5A0D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навыками безопасного проведения эксперимента;</w:t>
            </w:r>
          </w:p>
          <w:p w:rsidR="00B23E08" w:rsidRPr="009C5A0D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 xml:space="preserve">работать с оборудованием и пользоваться приборами;   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lastRenderedPageBreak/>
              <w:t>оказывать первую помощь в чрезвычайных ситуациях.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</w:rPr>
            </w:pPr>
            <w:r w:rsidRPr="000A0967">
              <w:rPr>
                <w:color w:val="000000"/>
              </w:rPr>
              <w:lastRenderedPageBreak/>
      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  <w:r w:rsidRPr="000A0967">
              <w:rPr>
                <w:iCs/>
                <w:lang w:eastAsia="en-US"/>
              </w:rPr>
              <w:t>(ОПК-4)</w:t>
            </w:r>
          </w:p>
        </w:tc>
        <w:tc>
          <w:tcPr>
            <w:tcW w:w="7036" w:type="dxa"/>
          </w:tcPr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="009C5A0D"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5A0D">
              <w:rPr>
                <w:rFonts w:ascii="Times New Roman" w:hAnsi="Times New Roman"/>
                <w:sz w:val="28"/>
                <w:szCs w:val="28"/>
              </w:rPr>
              <w:t xml:space="preserve">навыками работы с научным текстом по теме исследования на </w:t>
            </w:r>
            <w:r w:rsidRPr="009C5A0D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государственном языке Российской Федерации и иностранном языке.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понимать научный текст и переводить его.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A0D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23E08" w:rsidRPr="009C5A0D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A0D">
              <w:rPr>
                <w:rFonts w:ascii="Times New Roman" w:hAnsi="Times New Roman"/>
                <w:sz w:val="28"/>
                <w:szCs w:val="28"/>
              </w:rPr>
              <w:t>технику перевода научных текстов.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4F61A4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color w:val="00000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</w:t>
            </w:r>
            <w:r>
              <w:rPr>
                <w:color w:val="000000"/>
              </w:rPr>
              <w:t>ые различия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iCs/>
                <w:lang w:eastAsia="en-US"/>
              </w:rPr>
              <w:t>(ОПК-5)</w:t>
            </w:r>
          </w:p>
        </w:tc>
        <w:tc>
          <w:tcPr>
            <w:tcW w:w="7036" w:type="dxa"/>
          </w:tcPr>
          <w:p w:rsidR="00B23E08" w:rsidRPr="009C5A0D" w:rsidRDefault="00B23E08" w:rsidP="00EE7DE0">
            <w:pPr>
              <w:pStyle w:val="a8"/>
              <w:spacing w:line="360" w:lineRule="auto"/>
              <w:ind w:left="0" w:firstLine="17"/>
              <w:rPr>
                <w:b/>
                <w:sz w:val="28"/>
                <w:szCs w:val="28"/>
              </w:rPr>
            </w:pPr>
            <w:r w:rsidRPr="009C5A0D">
              <w:rPr>
                <w:b/>
                <w:sz w:val="28"/>
                <w:szCs w:val="28"/>
              </w:rPr>
              <w:t>Владеть:</w:t>
            </w:r>
          </w:p>
          <w:p w:rsidR="00B23E08" w:rsidRPr="009C5A0D" w:rsidRDefault="00B23E08" w:rsidP="00EE7DE0">
            <w:pPr>
              <w:pStyle w:val="a8"/>
              <w:spacing w:line="360" w:lineRule="auto"/>
              <w:ind w:left="0" w:firstLine="17"/>
              <w:rPr>
                <w:bCs/>
                <w:spacing w:val="-5"/>
                <w:sz w:val="28"/>
                <w:szCs w:val="28"/>
              </w:rPr>
            </w:pPr>
            <w:r w:rsidRPr="009C5A0D">
              <w:rPr>
                <w:bCs/>
                <w:spacing w:val="-5"/>
                <w:sz w:val="28"/>
                <w:szCs w:val="28"/>
              </w:rPr>
              <w:t>навыками работы в коллективе; эффективными методами и технологиями руководства коллективом; методами принятия и реализации управленческого решения.</w:t>
            </w:r>
          </w:p>
          <w:p w:rsidR="00B23E08" w:rsidRPr="009C5A0D" w:rsidRDefault="00B23E08" w:rsidP="00EE7DE0">
            <w:pPr>
              <w:pStyle w:val="a8"/>
              <w:spacing w:line="360" w:lineRule="auto"/>
              <w:ind w:left="0" w:firstLine="17"/>
              <w:rPr>
                <w:sz w:val="28"/>
                <w:szCs w:val="28"/>
              </w:rPr>
            </w:pPr>
            <w:r w:rsidRPr="009C5A0D">
              <w:rPr>
                <w:b/>
                <w:sz w:val="28"/>
                <w:szCs w:val="28"/>
              </w:rPr>
              <w:t>Уметь:</w:t>
            </w:r>
            <w:r w:rsidRPr="009C5A0D">
              <w:rPr>
                <w:sz w:val="28"/>
                <w:szCs w:val="28"/>
              </w:rPr>
              <w:t xml:space="preserve"> </w:t>
            </w:r>
          </w:p>
          <w:p w:rsidR="00B23E08" w:rsidRPr="009C5A0D" w:rsidRDefault="00B23E08" w:rsidP="00EE7DE0">
            <w:pPr>
              <w:pStyle w:val="a8"/>
              <w:spacing w:line="360" w:lineRule="auto"/>
              <w:ind w:left="0" w:firstLine="17"/>
              <w:rPr>
                <w:bCs/>
                <w:spacing w:val="-5"/>
                <w:sz w:val="28"/>
                <w:szCs w:val="28"/>
              </w:rPr>
            </w:pPr>
            <w:r w:rsidRPr="009C5A0D">
              <w:rPr>
                <w:sz w:val="28"/>
                <w:szCs w:val="28"/>
              </w:rPr>
              <w:t>самостоятельно и в составе коллектива проводить научные исследования с использованием экспериментальной приборной базой;</w:t>
            </w:r>
            <w:r w:rsidRPr="009C5A0D">
              <w:rPr>
                <w:bCs/>
                <w:spacing w:val="-5"/>
                <w:sz w:val="28"/>
                <w:szCs w:val="28"/>
              </w:rPr>
              <w:t xml:space="preserve"> толерантно воспринимать социальные, этнические и культурные различия; действовать в нестандартных ситуациях, нести социальную ответственность за принятие решения.</w:t>
            </w:r>
          </w:p>
          <w:p w:rsidR="00B23E08" w:rsidRPr="009C5A0D" w:rsidRDefault="00B23E08" w:rsidP="00EE7DE0">
            <w:pPr>
              <w:pStyle w:val="a8"/>
              <w:spacing w:line="360" w:lineRule="auto"/>
              <w:ind w:left="0" w:firstLine="17"/>
              <w:rPr>
                <w:b/>
                <w:sz w:val="28"/>
                <w:szCs w:val="28"/>
              </w:rPr>
            </w:pPr>
            <w:r w:rsidRPr="009C5A0D">
              <w:rPr>
                <w:b/>
                <w:sz w:val="28"/>
                <w:szCs w:val="28"/>
              </w:rPr>
              <w:t>Знать:</w:t>
            </w:r>
          </w:p>
          <w:p w:rsidR="00B23E08" w:rsidRPr="009C5A0D" w:rsidRDefault="00B23E08" w:rsidP="00EE7DE0">
            <w:pPr>
              <w:pStyle w:val="a8"/>
              <w:spacing w:line="360" w:lineRule="auto"/>
              <w:ind w:left="0" w:firstLine="17"/>
              <w:rPr>
                <w:bCs/>
                <w:spacing w:val="-5"/>
                <w:sz w:val="28"/>
                <w:szCs w:val="28"/>
              </w:rPr>
            </w:pPr>
            <w:r w:rsidRPr="009C5A0D">
              <w:rPr>
                <w:sz w:val="28"/>
                <w:szCs w:val="28"/>
              </w:rPr>
              <w:t>проблемы организации и управления деятельностью научных коллективов;</w:t>
            </w:r>
            <w:r w:rsidRPr="009C5A0D">
              <w:rPr>
                <w:bCs/>
                <w:spacing w:val="-5"/>
                <w:sz w:val="28"/>
                <w:szCs w:val="28"/>
              </w:rPr>
              <w:t xml:space="preserve"> основы эффективного руководства коллективом; способы и методы разрешения конфликтов </w:t>
            </w:r>
            <w:r w:rsidRPr="009C5A0D">
              <w:rPr>
                <w:bCs/>
                <w:spacing w:val="-5"/>
                <w:sz w:val="28"/>
                <w:szCs w:val="28"/>
              </w:rPr>
              <w:lastRenderedPageBreak/>
              <w:t>межличностных, групповых.</w:t>
            </w:r>
          </w:p>
          <w:p w:rsidR="00B23E08" w:rsidRPr="009C5A0D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bookmarkEnd w:id="2"/>
      <w:tr w:rsidR="00B23E08" w:rsidRPr="008D64F4" w:rsidTr="007962C7">
        <w:tc>
          <w:tcPr>
            <w:tcW w:w="2535" w:type="dxa"/>
          </w:tcPr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</w:pPr>
            <w:r w:rsidRPr="000A0967">
              <w:rPr>
                <w:color w:val="000000"/>
              </w:rPr>
              <w:lastRenderedPageBreak/>
              <w:t>Способность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</w:t>
            </w:r>
          </w:p>
          <w:p w:rsidR="00B23E08" w:rsidRPr="008D64F4" w:rsidRDefault="00B23E08" w:rsidP="00EE7DE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7036" w:type="dxa"/>
          </w:tcPr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Владеть: </w:t>
            </w:r>
          </w:p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sz w:val="28"/>
                <w:szCs w:val="28"/>
                <w:lang w:eastAsia="en-US"/>
              </w:rPr>
              <w:t>навыками планирования, методами проведения химического анализа и методами математической статистики для обработки результатов</w:t>
            </w:r>
          </w:p>
          <w:p w:rsidR="00B23E08" w:rsidRPr="008D64F4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Уметь: </w:t>
            </w:r>
          </w:p>
          <w:p w:rsidR="00B23E08" w:rsidRPr="008D64F4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sz w:val="28"/>
                <w:szCs w:val="28"/>
                <w:lang w:eastAsia="en-US"/>
              </w:rPr>
              <w:t>проводить самостоятельное научное исследование</w:t>
            </w:r>
          </w:p>
          <w:p w:rsidR="00B23E08" w:rsidRPr="008D64F4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Знать: </w:t>
            </w:r>
          </w:p>
          <w:p w:rsidR="00B23E08" w:rsidRPr="008D64F4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sz w:val="28"/>
                <w:szCs w:val="28"/>
                <w:lang w:eastAsia="en-US"/>
              </w:rPr>
              <w:t>принцип планирования научного эксперимента</w:t>
            </w:r>
          </w:p>
          <w:p w:rsidR="00B23E08" w:rsidRPr="008D64F4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</w:tr>
      <w:tr w:rsidR="00B23E08" w:rsidRPr="008D64F4" w:rsidTr="007962C7">
        <w:tc>
          <w:tcPr>
            <w:tcW w:w="2535" w:type="dxa"/>
          </w:tcPr>
          <w:p w:rsidR="00B23E08" w:rsidRPr="000A0967" w:rsidRDefault="00756C1D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Владение</w:t>
            </w:r>
            <w:r w:rsidR="00B23E08" w:rsidRPr="000A0967">
              <w:rPr>
                <w:color w:val="000000"/>
              </w:rPr>
              <w:t xml:space="preserve"> теорией и навыками практической работы в избранной области химии (ПК-2)</w:t>
            </w:r>
          </w:p>
        </w:tc>
        <w:tc>
          <w:tcPr>
            <w:tcW w:w="7036" w:type="dxa"/>
          </w:tcPr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навыками научно-исследовательской деятельности; приемами поиска и принятия оптимальных решений при разработке проектов технологических процессов.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анализировать научную литературу с целью выбора направления исследований, анализировать полученные результаты и готовить рекомендации по продолжению исследований.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23E08" w:rsidRPr="008D64F4" w:rsidRDefault="00B23E08" w:rsidP="00EE7DE0">
            <w:pPr>
              <w:spacing w:line="360" w:lineRule="auto"/>
              <w:rPr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 xml:space="preserve">современные проблемы в области химии; технологию разработки технологических процессов получения </w:t>
            </w:r>
            <w:r>
              <w:rPr>
                <w:rFonts w:ascii="Times New Roman" w:hAnsi="Times New Roman"/>
                <w:sz w:val="28"/>
                <w:szCs w:val="28"/>
              </w:rPr>
              <w:t>химических веществ</w:t>
            </w:r>
            <w:r w:rsidRPr="008D64F4">
              <w:rPr>
                <w:rFonts w:ascii="Times New Roman" w:hAnsi="Times New Roman"/>
                <w:sz w:val="28"/>
                <w:szCs w:val="28"/>
              </w:rPr>
              <w:t xml:space="preserve">; выбирать технические средства, технологии и материалы с учетом экологических </w:t>
            </w:r>
            <w:r w:rsidRPr="008D64F4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последствий их применения.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color w:val="000000"/>
              </w:rPr>
              <w:lastRenderedPageBreak/>
              <w:t>Готовность использовать современную аппаратуру при проведении научных исследований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color w:val="000000"/>
              </w:rPr>
              <w:t>(ПК-3)</w:t>
            </w:r>
          </w:p>
        </w:tc>
        <w:tc>
          <w:tcPr>
            <w:tcW w:w="7036" w:type="dxa"/>
          </w:tcPr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 xml:space="preserve">навыками работы на современном оборудовании; 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применением информационных и компьютерные технологии при проведении анализа реальных объектов, эксплуатации оборудования и обработке полученных результатов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применять современную аппаратуру для выполнения запланированного эксперимента.;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работать с оборудованием и пользоваться современными приборами.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инструментальных методов химического анализа, 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</w:pPr>
            <w:r w:rsidRPr="000A0967">
              <w:rPr>
                <w:color w:val="000000"/>
              </w:rPr>
              <w:t xml:space="preserve">Способность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</w:t>
            </w:r>
            <w:r w:rsidRPr="000A0967">
              <w:rPr>
                <w:color w:val="000000"/>
              </w:rPr>
              <w:lastRenderedPageBreak/>
              <w:t>научной печати) (ПК-4)</w:t>
            </w:r>
          </w:p>
        </w:tc>
        <w:tc>
          <w:tcPr>
            <w:tcW w:w="7036" w:type="dxa"/>
          </w:tcPr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Владеть: </w:t>
            </w:r>
          </w:p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sz w:val="28"/>
                <w:szCs w:val="28"/>
                <w:lang w:eastAsia="en-US"/>
              </w:rPr>
              <w:t>навыками выступления на конференциях, семинарах, публичных защитах, научных дискуссиях</w:t>
            </w:r>
          </w:p>
          <w:p w:rsidR="00B23E08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Уметь: </w:t>
            </w:r>
          </w:p>
          <w:p w:rsidR="00B23E08" w:rsidRPr="00600883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883">
              <w:rPr>
                <w:rFonts w:ascii="Times New Roman" w:hAnsi="Times New Roman"/>
                <w:sz w:val="28"/>
                <w:szCs w:val="28"/>
              </w:rPr>
              <w:t xml:space="preserve">подготовить научный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отчет, тезисы доклада, статью </w:t>
            </w:r>
            <w:r w:rsidRPr="00600883">
              <w:rPr>
                <w:rFonts w:ascii="Times New Roman" w:hAnsi="Times New Roman"/>
                <w:sz w:val="28"/>
                <w:szCs w:val="28"/>
              </w:rPr>
              <w:t>по результатам самостоятельных научных исследований.</w:t>
            </w:r>
          </w:p>
          <w:p w:rsidR="00B23E08" w:rsidRPr="008D64F4" w:rsidRDefault="00B23E08" w:rsidP="00EE7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Знать: </w:t>
            </w:r>
          </w:p>
          <w:p w:rsidR="00B23E08" w:rsidRPr="004E3225" w:rsidRDefault="00B23E08" w:rsidP="004E32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4E3225">
              <w:rPr>
                <w:rFonts w:ascii="Times New Roman" w:hAnsi="Times New Roman"/>
                <w:sz w:val="28"/>
                <w:szCs w:val="28"/>
              </w:rPr>
              <w:t>структуру оформления научного отчета и выпускной квалификационной работы (магистерской диссертации).</w:t>
            </w:r>
          </w:p>
        </w:tc>
      </w:tr>
      <w:tr w:rsidR="00B23E08" w:rsidRPr="008D64F4" w:rsidTr="007962C7">
        <w:tc>
          <w:tcPr>
            <w:tcW w:w="2535" w:type="dxa"/>
          </w:tcPr>
          <w:p w:rsidR="00B23E08" w:rsidRPr="000A0967" w:rsidRDefault="00756C1D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</w:t>
            </w:r>
            <w:r w:rsidR="00B23E08" w:rsidRPr="000A0967">
              <w:rPr>
                <w:color w:val="000000"/>
              </w:rPr>
              <w:t xml:space="preserve"> методами отбора материала, преподавания и основами управления процессом обучения в образовательных организациях высшего образования 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tabs>
                <w:tab w:val="left" w:pos="298"/>
              </w:tabs>
              <w:spacing w:line="360" w:lineRule="auto"/>
              <w:ind w:firstLine="0"/>
              <w:rPr>
                <w:color w:val="000000"/>
              </w:rPr>
            </w:pPr>
            <w:r w:rsidRPr="000A0967">
              <w:rPr>
                <w:color w:val="000000"/>
              </w:rPr>
              <w:t>(ПК-7)</w:t>
            </w:r>
          </w:p>
        </w:tc>
        <w:tc>
          <w:tcPr>
            <w:tcW w:w="7036" w:type="dxa"/>
          </w:tcPr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8D6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способностью определять и анализировать проблемы в химическом эксперименте, планировать стратегию их решения.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23E08" w:rsidRPr="008D64F4" w:rsidRDefault="00B23E08" w:rsidP="00EE7D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принимать нестандартные решения в ходе экспериментальной работы.</w:t>
            </w:r>
          </w:p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4F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D64F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23E08" w:rsidRPr="008D64F4" w:rsidRDefault="00B23E08" w:rsidP="00EE7D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64F4">
              <w:rPr>
                <w:rFonts w:ascii="Times New Roman" w:hAnsi="Times New Roman"/>
                <w:sz w:val="28"/>
                <w:szCs w:val="28"/>
              </w:rPr>
              <w:t>проблемы организации и управления деятельностью научных коллективов.</w:t>
            </w:r>
          </w:p>
        </w:tc>
      </w:tr>
    </w:tbl>
    <w:p w:rsidR="00B23E08" w:rsidRPr="008D64F4" w:rsidRDefault="00B23E08" w:rsidP="00EE7DE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8D64F4">
        <w:rPr>
          <w:sz w:val="28"/>
          <w:szCs w:val="28"/>
        </w:rPr>
        <w:br w:type="page"/>
      </w:r>
      <w:bookmarkStart w:id="3" w:name="_Toc483483992"/>
      <w:r w:rsidRPr="008D64F4">
        <w:rPr>
          <w:rFonts w:ascii="Times New Roman" w:hAnsi="Times New Roman"/>
          <w:sz w:val="28"/>
          <w:szCs w:val="28"/>
        </w:rPr>
        <w:lastRenderedPageBreak/>
        <w:t>2. Тематика и порядок утверждения тем квалификационных работ</w:t>
      </w:r>
      <w:bookmarkEnd w:id="3"/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Тематика выпускных квалификационных работ должна быть направлена на решение профессиональных задач: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  <w:jc w:val="left"/>
      </w:pPr>
      <w:r w:rsidRPr="008D64F4">
        <w:rPr>
          <w:color w:val="000000"/>
        </w:rPr>
        <w:t>анализ литературы по теме диссертации и подготовка литературного обзора; разработка плана проведения исследования и методов его реализации; проведение экспериментальной (расчетной или теоретической) работы, обработка и анализ полученных данных; обсуждение результатов и выработка предложений по продолжению исследований; подготовка отчета о проделанной работе и публикаций.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Студенту предоставляется право выбора темы выпускной квалификационной работы или предложения своей тематики с обоснованием целесообразности ее разработки, при этом темы выпускных квалификационных работ должны соответствовать научной тематике кафедры. В процессе выполнения ВКР допускается изменение темы и результатов с необходимым обоснованием.</w:t>
      </w:r>
    </w:p>
    <w:p w:rsidR="00B23E08" w:rsidRPr="008D64F4" w:rsidRDefault="00B23E08" w:rsidP="00EE7DE0">
      <w:pPr>
        <w:pStyle w:val="60"/>
        <w:shd w:val="clear" w:color="auto" w:fill="auto"/>
        <w:spacing w:before="0" w:line="360" w:lineRule="auto"/>
      </w:pPr>
      <w:r w:rsidRPr="008D64F4">
        <w:rPr>
          <w:color w:val="000000"/>
        </w:rPr>
        <w:t>Примерный перечень тем выпускных квалификационных работ: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360" w:lineRule="auto"/>
        <w:ind w:firstLine="0"/>
        <w:jc w:val="left"/>
      </w:pPr>
      <w:r w:rsidRPr="008D64F4">
        <w:rPr>
          <w:color w:val="000000"/>
        </w:rPr>
        <w:t>Роль ПАВ при получении магнитоуправляемых композиционных материалов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360" w:lineRule="auto"/>
        <w:ind w:firstLine="0"/>
        <w:jc w:val="left"/>
      </w:pPr>
      <w:r w:rsidRPr="008D64F4">
        <w:rPr>
          <w:color w:val="000000"/>
        </w:rPr>
        <w:t xml:space="preserve">Кинетика реакций </w:t>
      </w:r>
      <w:proofErr w:type="spellStart"/>
      <w:r w:rsidRPr="008D64F4">
        <w:rPr>
          <w:color w:val="000000"/>
        </w:rPr>
        <w:t>триэтиламина</w:t>
      </w:r>
      <w:proofErr w:type="spellEnd"/>
      <w:r w:rsidRPr="008D64F4">
        <w:rPr>
          <w:color w:val="000000"/>
        </w:rPr>
        <w:t xml:space="preserve"> и </w:t>
      </w:r>
      <w:proofErr w:type="spellStart"/>
      <w:r w:rsidRPr="008D64F4">
        <w:rPr>
          <w:color w:val="000000"/>
        </w:rPr>
        <w:t>диметилбензиламина</w:t>
      </w:r>
      <w:proofErr w:type="spellEnd"/>
      <w:r w:rsidRPr="008D64F4">
        <w:rPr>
          <w:color w:val="000000"/>
        </w:rPr>
        <w:t xml:space="preserve"> с </w:t>
      </w:r>
      <w:proofErr w:type="spellStart"/>
      <w:r w:rsidRPr="008D64F4">
        <w:rPr>
          <w:color w:val="000000"/>
        </w:rPr>
        <w:t>алкилгалогенидами</w:t>
      </w:r>
      <w:proofErr w:type="spellEnd"/>
      <w:r w:rsidRPr="008D64F4">
        <w:rPr>
          <w:color w:val="000000"/>
        </w:rPr>
        <w:t xml:space="preserve"> и </w:t>
      </w:r>
      <w:proofErr w:type="spellStart"/>
      <w:r w:rsidRPr="008D64F4">
        <w:rPr>
          <w:color w:val="000000"/>
        </w:rPr>
        <w:t>алкилхлоридами</w:t>
      </w:r>
      <w:proofErr w:type="spellEnd"/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360" w:lineRule="auto"/>
        <w:ind w:firstLine="0"/>
        <w:jc w:val="left"/>
      </w:pPr>
      <w:r w:rsidRPr="008D64F4">
        <w:rPr>
          <w:color w:val="000000"/>
        </w:rPr>
        <w:t xml:space="preserve">Влияние структуры </w:t>
      </w:r>
      <w:proofErr w:type="spellStart"/>
      <w:r w:rsidRPr="008D64F4">
        <w:rPr>
          <w:color w:val="000000"/>
        </w:rPr>
        <w:t>алкилирующих</w:t>
      </w:r>
      <w:proofErr w:type="spellEnd"/>
      <w:r w:rsidRPr="008D64F4">
        <w:rPr>
          <w:color w:val="000000"/>
        </w:rPr>
        <w:t xml:space="preserve"> агентов на скорость образования производных </w:t>
      </w:r>
      <w:proofErr w:type="spellStart"/>
      <w:r w:rsidRPr="008D64F4">
        <w:rPr>
          <w:color w:val="000000"/>
        </w:rPr>
        <w:t>диэтилфурфуриламина</w:t>
      </w:r>
      <w:proofErr w:type="spellEnd"/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360" w:lineRule="auto"/>
        <w:ind w:firstLine="0"/>
        <w:jc w:val="left"/>
      </w:pPr>
      <w:r w:rsidRPr="008D64F4">
        <w:rPr>
          <w:color w:val="000000"/>
        </w:rPr>
        <w:t xml:space="preserve">Роль структурных факторов </w:t>
      </w:r>
      <w:proofErr w:type="spellStart"/>
      <w:r w:rsidRPr="008D64F4">
        <w:rPr>
          <w:color w:val="000000"/>
        </w:rPr>
        <w:t>кватернизирующего</w:t>
      </w:r>
      <w:proofErr w:type="spellEnd"/>
      <w:r w:rsidRPr="008D64F4">
        <w:rPr>
          <w:color w:val="000000"/>
        </w:rPr>
        <w:t xml:space="preserve"> агента на скорость </w:t>
      </w:r>
      <w:r w:rsidRPr="008D64F4">
        <w:rPr>
          <w:color w:val="000000"/>
        </w:rPr>
        <w:lastRenderedPageBreak/>
        <w:t xml:space="preserve">образования галогенидов </w:t>
      </w:r>
      <w:proofErr w:type="spellStart"/>
      <w:r w:rsidRPr="008D64F4">
        <w:rPr>
          <w:color w:val="000000"/>
        </w:rPr>
        <w:t>алкилдиметиламинометилферроцена</w:t>
      </w:r>
      <w:proofErr w:type="spellEnd"/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360" w:lineRule="auto"/>
        <w:ind w:firstLine="0"/>
      </w:pPr>
      <w:r w:rsidRPr="008D64F4">
        <w:rPr>
          <w:color w:val="000000"/>
        </w:rPr>
        <w:t xml:space="preserve">Синтез и свойства аминопроизводных </w:t>
      </w:r>
      <w:proofErr w:type="spellStart"/>
      <w:r w:rsidRPr="008D64F4">
        <w:rPr>
          <w:color w:val="000000"/>
        </w:rPr>
        <w:t>ферроцена</w:t>
      </w:r>
      <w:proofErr w:type="spellEnd"/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360" w:lineRule="auto"/>
        <w:ind w:firstLine="0"/>
      </w:pPr>
      <w:r w:rsidRPr="008D64F4">
        <w:rPr>
          <w:color w:val="000000"/>
        </w:rPr>
        <w:t xml:space="preserve">Компьютерное моделирование </w:t>
      </w:r>
      <w:proofErr w:type="spellStart"/>
      <w:r w:rsidRPr="008D64F4">
        <w:rPr>
          <w:color w:val="000000"/>
        </w:rPr>
        <w:t>бикомпонентного</w:t>
      </w:r>
      <w:proofErr w:type="spellEnd"/>
      <w:r w:rsidRPr="008D64F4">
        <w:rPr>
          <w:color w:val="000000"/>
        </w:rPr>
        <w:t xml:space="preserve"> </w:t>
      </w:r>
      <w:proofErr w:type="spellStart"/>
      <w:r w:rsidRPr="008D64F4">
        <w:rPr>
          <w:color w:val="000000"/>
        </w:rPr>
        <w:t>ленгмюровского</w:t>
      </w:r>
      <w:proofErr w:type="spellEnd"/>
      <w:r w:rsidRPr="008D64F4">
        <w:rPr>
          <w:color w:val="000000"/>
        </w:rPr>
        <w:t xml:space="preserve"> слоя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360" w:lineRule="auto"/>
        <w:ind w:firstLine="0"/>
        <w:jc w:val="left"/>
      </w:pPr>
      <w:proofErr w:type="spellStart"/>
      <w:r w:rsidRPr="008D64F4">
        <w:rPr>
          <w:color w:val="000000"/>
        </w:rPr>
        <w:t>Квантовомеханические</w:t>
      </w:r>
      <w:proofErr w:type="spellEnd"/>
      <w:r w:rsidRPr="008D64F4">
        <w:rPr>
          <w:color w:val="000000"/>
        </w:rPr>
        <w:t xml:space="preserve"> расчеты спектральных характеристик </w:t>
      </w:r>
      <w:proofErr w:type="spellStart"/>
      <w:r w:rsidRPr="008D64F4">
        <w:rPr>
          <w:color w:val="000000"/>
        </w:rPr>
        <w:t>азоткислородсодержащих</w:t>
      </w:r>
      <w:proofErr w:type="spellEnd"/>
      <w:r w:rsidRPr="008D64F4">
        <w:rPr>
          <w:color w:val="000000"/>
        </w:rPr>
        <w:t xml:space="preserve"> органических соединений в ангармоническом приближении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360" w:lineRule="auto"/>
        <w:ind w:firstLine="0"/>
        <w:jc w:val="left"/>
      </w:pPr>
      <w:r w:rsidRPr="008D64F4">
        <w:t xml:space="preserve">Ионоселективный электрод для количественного определения </w:t>
      </w:r>
      <w:proofErr w:type="spellStart"/>
      <w:r w:rsidRPr="008D64F4">
        <w:t>лидокаина</w:t>
      </w:r>
      <w:proofErr w:type="spellEnd"/>
      <w:r w:rsidRPr="008D64F4">
        <w:t xml:space="preserve"> в готовой лекарственной форме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360" w:lineRule="auto"/>
        <w:ind w:firstLine="0"/>
        <w:jc w:val="left"/>
      </w:pPr>
      <w:r w:rsidRPr="008D64F4">
        <w:t xml:space="preserve">Исследование </w:t>
      </w:r>
      <w:proofErr w:type="spellStart"/>
      <w:r w:rsidRPr="008D64F4">
        <w:t>комплексообразования</w:t>
      </w:r>
      <w:proofErr w:type="spellEnd"/>
      <w:r w:rsidRPr="008D64F4">
        <w:t xml:space="preserve"> </w:t>
      </w:r>
      <w:proofErr w:type="spellStart"/>
      <w:r w:rsidRPr="008D64F4">
        <w:t>ампициллина</w:t>
      </w:r>
      <w:proofErr w:type="spellEnd"/>
      <w:r w:rsidRPr="008D64F4">
        <w:t xml:space="preserve"> с катионами лантаноидов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360" w:lineRule="auto"/>
        <w:ind w:firstLine="0"/>
        <w:jc w:val="left"/>
      </w:pPr>
      <w:r w:rsidRPr="008D64F4">
        <w:t>Влияние пластификаторов на электродную функцию мембран ионоселективных электродов</w:t>
      </w:r>
    </w:p>
    <w:p w:rsidR="00B23E08" w:rsidRPr="008D64F4" w:rsidRDefault="00B23E08" w:rsidP="00EE7DE0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360" w:lineRule="auto"/>
        <w:ind w:firstLine="0"/>
        <w:jc w:val="left"/>
      </w:pPr>
      <w:r w:rsidRPr="008D64F4">
        <w:t>Создание индикаторной бумаги для анализа нитрат-ионов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Тема магистерской ВКР закрепляется и утверждается в первом семестре обучения на заседании кафедры руководителем ООП и Ученым советом факультета.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23E08" w:rsidRPr="008D64F4" w:rsidRDefault="00B23E08" w:rsidP="00EE7DE0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4" w:name="_Toc483483993"/>
      <w:r>
        <w:rPr>
          <w:rFonts w:ascii="Times New Roman" w:hAnsi="Times New Roman"/>
          <w:sz w:val="28"/>
          <w:szCs w:val="28"/>
        </w:rPr>
        <w:t>3 </w:t>
      </w:r>
      <w:r w:rsidRPr="008D64F4">
        <w:rPr>
          <w:rFonts w:ascii="Times New Roman" w:hAnsi="Times New Roman"/>
          <w:sz w:val="28"/>
          <w:szCs w:val="28"/>
        </w:rPr>
        <w:t>Научное руководство выпускными квалификационными работами</w:t>
      </w:r>
      <w:bookmarkEnd w:id="4"/>
    </w:p>
    <w:p w:rsidR="00B23E08" w:rsidRPr="008D64F4" w:rsidRDefault="00B23E08" w:rsidP="00EE7D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Научное руководство выпускными квалификационными работами осуществляется профессорско-преподавательским составом из числа кандидатов химических наук и докторов химических наук, а также высококвалифицированными специалистами из других профильных организаций, являющихся потенциальными работодателями</w:t>
      </w:r>
    </w:p>
    <w:p w:rsidR="00B23E08" w:rsidRPr="008D64F4" w:rsidRDefault="00B23E08" w:rsidP="00EE7DE0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5" w:name="_Toc483483994"/>
      <w:r>
        <w:rPr>
          <w:rFonts w:ascii="Times New Roman" w:hAnsi="Times New Roman"/>
          <w:sz w:val="28"/>
          <w:szCs w:val="28"/>
        </w:rPr>
        <w:t>4</w:t>
      </w:r>
      <w:r w:rsidRPr="008D64F4">
        <w:rPr>
          <w:rFonts w:ascii="Times New Roman" w:hAnsi="Times New Roman"/>
          <w:sz w:val="28"/>
          <w:szCs w:val="28"/>
        </w:rPr>
        <w:t>. Порядок выполнения и сроки предоставления выпускной квалификационной работы</w:t>
      </w:r>
      <w:bookmarkEnd w:id="5"/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bookmarkStart w:id="6" w:name="_Toc147701866"/>
      <w:r w:rsidRPr="008D64F4">
        <w:rPr>
          <w:color w:val="000000"/>
        </w:rPr>
        <w:t>Время работы студента на выполнение выпускной квалификационной работы и подготовку к защите определяется учебным планом образовательной программы с учетом требований соответствующего государственного образовательного стандарта и графиком учебного процесса.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 xml:space="preserve">Перед началом выполнения магистерской диссертации обучающийся должен </w:t>
      </w:r>
      <w:r w:rsidRPr="008D64F4">
        <w:rPr>
          <w:color w:val="000000"/>
        </w:rPr>
        <w:lastRenderedPageBreak/>
        <w:t>составить календарный график работы на весь период с указанием очередности выполнения отдельных этапов и, после согласования с научным руководителем, представить его на утверждение руководителю ООП.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В установленные календарным планом сроки студент отчитывается перед научным руководителем, который фиксирует степень готовности выпускной работы и сообщает об этом руководителю ООП.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  <w:rPr>
          <w:color w:val="000000"/>
        </w:rPr>
      </w:pPr>
      <w:r w:rsidRPr="008D64F4">
        <w:rPr>
          <w:color w:val="000000"/>
        </w:rPr>
        <w:t>За две недели до назначенной даты защиты ВКР на кафедру предоставляются следующие документы: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t>магистерская диссертация (в бумажной и электронной формах);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t>письменный отзыв научного руководителя, который должен отражать: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работу обучающегося в период подготовки ВКР;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соответствие содержания выпускной работы целевой установке;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научный уровень, полноту, качество и новизну разработки темы;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степень самостоятельности, инициативы и творчества студента;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умение работать с литературой;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умение производить расчеты и анализировать полученные результаты, обобщать, делать научные и практические выводы;</w:t>
      </w:r>
    </w:p>
    <w:p w:rsidR="00B23E08" w:rsidRPr="008D64F4" w:rsidRDefault="00B23E08" w:rsidP="00EE7DE0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firstLine="0"/>
      </w:pPr>
      <w:r w:rsidRPr="008D64F4">
        <w:rPr>
          <w:color w:val="000000"/>
        </w:rPr>
        <w:t>области возможного использования выпускной работы.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  <w:rPr>
          <w:color w:val="000000"/>
        </w:rPr>
      </w:pPr>
      <w:r w:rsidRPr="008D64F4">
        <w:rPr>
          <w:color w:val="000000"/>
        </w:rPr>
        <w:t>В заключени</w:t>
      </w:r>
      <w:proofErr w:type="gramStart"/>
      <w:r w:rsidRPr="008D64F4">
        <w:rPr>
          <w:color w:val="000000"/>
        </w:rPr>
        <w:t>и</w:t>
      </w:r>
      <w:proofErr w:type="gramEnd"/>
      <w:r w:rsidRPr="008D64F4">
        <w:rPr>
          <w:color w:val="000000"/>
        </w:rPr>
        <w:t xml:space="preserve"> отзыва определяется уровень сформированности требуемых компетенций и работа предоставляется / не предоставляется к защите в ГЭК.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Затем работа ученым секретарем ГЭК отправляется</w:t>
      </w:r>
      <w:r w:rsidRPr="008D64F4">
        <w:t xml:space="preserve"> для проверки в Методический центр компьютеризации учебного процесса (МЦКУП) на п</w:t>
      </w:r>
      <w:r w:rsidR="002767CD">
        <w:t xml:space="preserve">редмет выявления заимствований </w:t>
      </w:r>
      <w:r w:rsidRPr="008D64F4">
        <w:t>(п. 4.3.2. «Положения о проведении государственной итоговой аттестации студентов Тверского государственного университета (</w:t>
      </w:r>
      <w:r w:rsidR="002767CD">
        <w:t>п</w:t>
      </w:r>
      <w:r w:rsidRPr="008D64F4">
        <w:t>ротокол № 10 заседания ученого совета ТвГУ от 31.05.2017г.)</w:t>
      </w:r>
      <w:r w:rsidR="002767CD" w:rsidRPr="002767CD">
        <w:t>)</w:t>
      </w:r>
      <w:r w:rsidRPr="008D64F4">
        <w:t xml:space="preserve">. 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t>Бумажный экземпляр работы отправляется рецензенту.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</w:p>
    <w:p w:rsidR="00B23E08" w:rsidRPr="008D64F4" w:rsidRDefault="00B23E08" w:rsidP="00EE7DE0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7" w:name="_Toc483483995"/>
      <w:r>
        <w:rPr>
          <w:rFonts w:ascii="Times New Roman" w:hAnsi="Times New Roman"/>
          <w:sz w:val="28"/>
          <w:szCs w:val="28"/>
        </w:rPr>
        <w:t>5</w:t>
      </w:r>
      <w:r w:rsidRPr="008D64F4">
        <w:rPr>
          <w:rFonts w:ascii="Times New Roman" w:hAnsi="Times New Roman"/>
          <w:sz w:val="28"/>
          <w:szCs w:val="28"/>
        </w:rPr>
        <w:t>. Рекомендуемый объем, структура</w:t>
      </w:r>
      <w:bookmarkEnd w:id="7"/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  <w:jc w:val="left"/>
      </w:pPr>
      <w:bookmarkStart w:id="8" w:name="_Toc147701867"/>
      <w:bookmarkEnd w:id="6"/>
      <w:r w:rsidRPr="008D64F4">
        <w:rPr>
          <w:color w:val="000000"/>
        </w:rPr>
        <w:t xml:space="preserve">Объем магистерской диссертации не должен превышать 70 страниц </w:t>
      </w:r>
      <w:r w:rsidRPr="008D64F4">
        <w:rPr>
          <w:color w:val="000000"/>
        </w:rPr>
        <w:lastRenderedPageBreak/>
        <w:t>машинописного текста (приложения в этот объем не входят).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Структура магистерской диссертации должна иметь следующие части</w:t>
      </w:r>
      <w:r w:rsidRPr="008D64F4">
        <w:t>: титульный лист, введение, литературный обзор, экспериментальная часть, результаты и их обсуждение, выводы, список литературы, приложение (при необходимости).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t>Требования к оформлению ВКР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 xml:space="preserve">Текст работы печатается на листах формата А4. Поля на листах: слева - не менее 35мм, с других сторон - не менее 20 мм. Рекомендуется использовать шрифт </w:t>
      </w:r>
      <w:r w:rsidRPr="008D64F4">
        <w:rPr>
          <w:color w:val="000000"/>
          <w:lang w:val="en-US"/>
        </w:rPr>
        <w:t>Times</w:t>
      </w:r>
      <w:r w:rsidRPr="008D64F4">
        <w:rPr>
          <w:color w:val="000000"/>
        </w:rPr>
        <w:t xml:space="preserve"> </w:t>
      </w:r>
      <w:r w:rsidRPr="008D64F4">
        <w:rPr>
          <w:color w:val="000000"/>
          <w:lang w:val="en-US"/>
        </w:rPr>
        <w:t>New</w:t>
      </w:r>
      <w:r w:rsidRPr="008D64F4">
        <w:rPr>
          <w:color w:val="000000"/>
        </w:rPr>
        <w:t xml:space="preserve"> </w:t>
      </w:r>
      <w:r w:rsidRPr="008D64F4">
        <w:rPr>
          <w:color w:val="000000"/>
          <w:lang w:val="en-US"/>
        </w:rPr>
        <w:t>Roman</w:t>
      </w:r>
      <w:r w:rsidRPr="008D64F4">
        <w:rPr>
          <w:color w:val="000000"/>
        </w:rPr>
        <w:t xml:space="preserve"> размером 14, интервал 1.5. Нумерация страниц проводится в соответствии с принятой в научных журналах. Выпускная работа должна быть сброшюрована.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Титульный лист выпускных работ оформляется единообразно в соответствии с принятыми образцами (смотри приложение). Во введении обосновывается выбор темы, ее актуальность и значимость, определяется объект исследования, формулируются цели и задачи для раскрытия. Во введении к магистерской диссертации необходимо осветить актуальность темы, степень ее разработанности, задачи исследования и его методологию, научную новизну и положения, которые выносятся на защиту.</w:t>
      </w:r>
    </w:p>
    <w:p w:rsidR="00B23E08" w:rsidRPr="008D64F4" w:rsidRDefault="00B23E08" w:rsidP="00EE7DE0">
      <w:pPr>
        <w:pStyle w:val="20"/>
        <w:shd w:val="clear" w:color="auto" w:fill="auto"/>
        <w:tabs>
          <w:tab w:val="left" w:pos="5796"/>
          <w:tab w:val="left" w:pos="8172"/>
        </w:tabs>
        <w:spacing w:line="360" w:lineRule="auto"/>
        <w:ind w:firstLine="0"/>
      </w:pPr>
      <w:r w:rsidRPr="008D64F4">
        <w:rPr>
          <w:color w:val="000000"/>
        </w:rPr>
        <w:t>В обзоре литературы на основе изучения литературных источников отечественных и зарубежных авторов рассматривается сущность</w:t>
      </w:r>
    </w:p>
    <w:p w:rsidR="00B23E08" w:rsidRPr="008D64F4" w:rsidRDefault="00B23E08" w:rsidP="00EE7DE0">
      <w:pPr>
        <w:pStyle w:val="20"/>
        <w:shd w:val="clear" w:color="auto" w:fill="auto"/>
        <w:tabs>
          <w:tab w:val="left" w:pos="2098"/>
          <w:tab w:val="left" w:pos="5796"/>
          <w:tab w:val="left" w:pos="8172"/>
        </w:tabs>
        <w:spacing w:line="360" w:lineRule="auto"/>
        <w:ind w:firstLine="0"/>
      </w:pPr>
      <w:r w:rsidRPr="008D64F4">
        <w:rPr>
          <w:color w:val="000000"/>
        </w:rPr>
        <w:t>исследуемой проблемы, дается характеристика основных этапов развития научных работ по выбранной проблеме, анализируются различные подходы к ее решению.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Экспериментальная часть включает параграфы «Реактивы и оборудование, использованные при выполнении эксперимента», «Методика эксперимента» и другие при необходимости.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 xml:space="preserve">Глава «Результаты и их обсуждение» - основная во всей работе. В ней дается описание полученных студентом экспериментальных данных, соотнесение их с литературными данными, подтверждение или опровержение предположений, сделанных при постановке целей и задач работы, </w:t>
      </w:r>
      <w:r w:rsidRPr="008D64F4">
        <w:rPr>
          <w:color w:val="000000"/>
        </w:rPr>
        <w:lastRenderedPageBreak/>
        <w:t>выдвигаются новые гипотезы.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Выводы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Список литературы представляет собой перечень использованных литературных источников.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В приложении дается вспомогательный материал: дополнительные таблицы и графики, инструкции, методический материал, компьютерные распечатки, иллюстрации вспомогательного характера и другие документы.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В выпускной работе используется сквозная нумерация страниц по всему тексту. Номер страницы проставляется арабской цифрой внизу страницы по центру без точки в конце. Титульный лист включается в общую нумерацию страниц, но на нем номер страницы не проставляется. После титульного листа следует «Содержание». Таблицы, схемы, расположенные на отдельных листах, входят в общую нумерацию страниц.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Главы, параграфы нумеруются арабскими цифрами. Главы должны иметь заголовки. Слово «Глава» не пишется. Заголовки глав, слова «СОДЕРЖАНИЕ», «ВВЕДЕНИЕ», «ВЫВОДЫ», «СПИСОК ЛИТЕРАТУРЫ» располагаются в середине строки без точки в конце и должны быть написаны (напечатаны) прописными буквами без подчеркивания. Перенос слов в заголовках не допускается. Каждая глава, введение, заключение, содержание, список литературы начинаются с новой страницы. На следующей странице после содержания желательно представить список сокращений и условных обозначений, принятых в работе.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 xml:space="preserve">Графики, схемы, диаграммы, спектры и другие иллюстрации располагаются непосредственно в тексте работы. Они должны иметь название, которое помещается под ними. Иллюстрации обозначаются «Рис.» и нумеруются последовательно арабскими цифрами в пределах раздела. Номер иллюстрации состоит из номера раздела и номера иллюстрации, разделенных точкой, например, «Рис.2.1». На графиках оси представляются без стрелок на концах, разделительные штрихи обращены внутрь графика. При </w:t>
      </w:r>
      <w:r w:rsidRPr="008D64F4">
        <w:rPr>
          <w:color w:val="000000"/>
        </w:rPr>
        <w:lastRenderedPageBreak/>
        <w:t>представлении на одном графике нескольких зависимостей они нумеруются в определенном порядке (слева направо, справа налево, сверху вниз, снизу вверх).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>Математические формулы и уравнения также нумеруют в пределах раздела. Номер помещают в круглых скобках в правой стороне листа на уровне формулы. Пояснения значений символов помещают непосредственно под формулой. Первую строку пояснения начинают словом «где» без двоеточия.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  <w:rPr>
          <w:color w:val="000000"/>
        </w:rPr>
      </w:pPr>
      <w:r w:rsidRPr="008D64F4">
        <w:rPr>
          <w:color w:val="000000"/>
        </w:rPr>
        <w:t xml:space="preserve">Приложения следует оформлять как продолжение выпускной работы. Каждое приложение должно начинаться с новой страницы и иметь заголовок с указанием вверху посередине страницы слова «Приложение» и его обозначения. Все приложения помещаются после списка литературы. 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</w:p>
    <w:p w:rsidR="00B23E08" w:rsidRPr="008D64F4" w:rsidRDefault="00B23E08" w:rsidP="00EE7DE0">
      <w:pPr>
        <w:pStyle w:val="60"/>
        <w:shd w:val="clear" w:color="auto" w:fill="auto"/>
        <w:spacing w:before="0" w:line="360" w:lineRule="auto"/>
        <w:jc w:val="center"/>
      </w:pPr>
      <w:r w:rsidRPr="008D64F4">
        <w:rPr>
          <w:color w:val="000000"/>
        </w:rPr>
        <w:t>Оформление списка литературы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rPr>
          <w:color w:val="000000"/>
        </w:rPr>
        <w:t xml:space="preserve">Каждая источник из списка должен быть предоставлен в соответствии с ГОСТом 7.1-84 «Библиографическое описание документа».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4F4">
        <w:rPr>
          <w:rFonts w:ascii="Times New Roman" w:hAnsi="Times New Roman"/>
          <w:color w:val="000000"/>
          <w:sz w:val="28"/>
          <w:szCs w:val="28"/>
        </w:rPr>
        <w:t>Ниже приведены некоторые примеры библиографического описания документов: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1. Бек М., </w:t>
      </w:r>
      <w:proofErr w:type="spellStart"/>
      <w:r w:rsidRPr="008D64F4">
        <w:rPr>
          <w:rFonts w:ascii="Times New Roman" w:hAnsi="Times New Roman"/>
          <w:sz w:val="28"/>
          <w:szCs w:val="28"/>
        </w:rPr>
        <w:t>Надьпал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И. Исследование </w:t>
      </w:r>
      <w:proofErr w:type="spellStart"/>
      <w:r w:rsidRPr="008D64F4">
        <w:rPr>
          <w:rFonts w:ascii="Times New Roman" w:hAnsi="Times New Roman"/>
          <w:sz w:val="28"/>
          <w:szCs w:val="28"/>
        </w:rPr>
        <w:t>комплексообразования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новейшими методами. – М.: Мир, 1989. – 413 с.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2. Спектрофотометрические и люминесцентные методы определения лантаноидов / Полуэктов Н.С., Кононенко Л.И., </w:t>
      </w:r>
      <w:proofErr w:type="spellStart"/>
      <w:r w:rsidRPr="008D64F4">
        <w:rPr>
          <w:rFonts w:ascii="Times New Roman" w:hAnsi="Times New Roman"/>
          <w:sz w:val="28"/>
          <w:szCs w:val="28"/>
        </w:rPr>
        <w:t>Ефрюшина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Н.П. и др. – Киев: </w:t>
      </w:r>
      <w:proofErr w:type="spellStart"/>
      <w:r w:rsidRPr="008D64F4">
        <w:rPr>
          <w:rFonts w:ascii="Times New Roman" w:hAnsi="Times New Roman"/>
          <w:sz w:val="28"/>
          <w:szCs w:val="28"/>
        </w:rPr>
        <w:t>Наукова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думка, 1989. – 256 с.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3. Координационная химия редкоземельных элементов / Под ред. В.И. </w:t>
      </w:r>
      <w:proofErr w:type="spellStart"/>
      <w:r w:rsidRPr="008D64F4">
        <w:rPr>
          <w:rFonts w:ascii="Times New Roman" w:hAnsi="Times New Roman"/>
          <w:sz w:val="28"/>
          <w:szCs w:val="28"/>
        </w:rPr>
        <w:t>Спицина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8D64F4">
        <w:rPr>
          <w:rFonts w:ascii="Times New Roman" w:hAnsi="Times New Roman"/>
          <w:sz w:val="28"/>
          <w:szCs w:val="28"/>
        </w:rPr>
        <w:t>Мартыненко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. – М.: Изд-во МГУ, 1979. – 254 с.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4. Иванькова Е.М. Дефекты и механические свойства ориентированного полиэтилена: </w:t>
      </w:r>
      <w:proofErr w:type="spellStart"/>
      <w:r w:rsidRPr="008D64F4">
        <w:rPr>
          <w:rFonts w:ascii="Times New Roman" w:hAnsi="Times New Roman"/>
          <w:sz w:val="28"/>
          <w:szCs w:val="28"/>
        </w:rPr>
        <w:t>Дис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. … канд. физ.-мат. наук. – СПб: </w:t>
      </w:r>
      <w:proofErr w:type="spellStart"/>
      <w:r w:rsidRPr="008D64F4">
        <w:rPr>
          <w:rFonts w:ascii="Times New Roman" w:hAnsi="Times New Roman"/>
          <w:sz w:val="28"/>
          <w:szCs w:val="28"/>
        </w:rPr>
        <w:t>СанктПетербургский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государственный технический университет, 1998. – 162 с.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5. Лыткин А.И. Термодинамика соединений циркония, гафния и реакции их взаимодействия с комплексонами: </w:t>
      </w:r>
      <w:proofErr w:type="spellStart"/>
      <w:r w:rsidRPr="008D64F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64F4">
        <w:rPr>
          <w:rFonts w:ascii="Times New Roman" w:hAnsi="Times New Roman"/>
          <w:sz w:val="28"/>
          <w:szCs w:val="28"/>
        </w:rPr>
        <w:t>дис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. … д-ра хим. </w:t>
      </w:r>
      <w:r w:rsidRPr="008D64F4">
        <w:rPr>
          <w:rFonts w:ascii="Times New Roman" w:hAnsi="Times New Roman"/>
          <w:sz w:val="28"/>
          <w:szCs w:val="28"/>
        </w:rPr>
        <w:lastRenderedPageBreak/>
        <w:t xml:space="preserve">наук. – Иваново: Институт химии растворов РАН, 2000. – 39 с.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6. Широкова В.И., Колотов В.П. Информационные ресурсы Интернета в области аналитической химии // Журн. </w:t>
      </w:r>
      <w:proofErr w:type="spellStart"/>
      <w:r w:rsidRPr="008D64F4">
        <w:rPr>
          <w:rFonts w:ascii="Times New Roman" w:hAnsi="Times New Roman"/>
          <w:sz w:val="28"/>
          <w:szCs w:val="28"/>
        </w:rPr>
        <w:t>аналит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. химии. – 2001. – Т.56. №7. – С.678 – 689.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7. Николаева Г.Ю., Гордеев С.А., Прохоров К.А. и др. К проблеме определения молекулярной ориентации в волокнах полиэтилена методом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D64F4">
        <w:rPr>
          <w:rFonts w:ascii="Times New Roman" w:hAnsi="Times New Roman"/>
          <w:sz w:val="28"/>
          <w:szCs w:val="28"/>
        </w:rPr>
        <w:t>спектроскопии КР // Ученые записки Тверского государственного университета: Сб. науч. тр.– Тверь</w:t>
      </w:r>
      <w:r w:rsidRPr="008D64F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D64F4">
        <w:rPr>
          <w:rFonts w:ascii="Times New Roman" w:hAnsi="Times New Roman"/>
          <w:sz w:val="28"/>
          <w:szCs w:val="28"/>
        </w:rPr>
        <w:t>Тверской</w:t>
      </w:r>
      <w:r w:rsidRPr="008D64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D64F4">
        <w:rPr>
          <w:rFonts w:ascii="Times New Roman" w:hAnsi="Times New Roman"/>
          <w:sz w:val="28"/>
          <w:szCs w:val="28"/>
        </w:rPr>
        <w:t>гос</w:t>
      </w:r>
      <w:proofErr w:type="spellEnd"/>
      <w:r w:rsidRPr="008D64F4">
        <w:rPr>
          <w:rFonts w:ascii="Times New Roman" w:hAnsi="Times New Roman"/>
          <w:sz w:val="28"/>
          <w:szCs w:val="28"/>
          <w:lang w:val="en-US"/>
        </w:rPr>
        <w:t xml:space="preserve">.       </w:t>
      </w:r>
      <w:proofErr w:type="spellStart"/>
      <w:r w:rsidRPr="008D64F4">
        <w:rPr>
          <w:rFonts w:ascii="Times New Roman" w:hAnsi="Times New Roman"/>
          <w:sz w:val="28"/>
          <w:szCs w:val="28"/>
        </w:rPr>
        <w:t>ун</w:t>
      </w:r>
      <w:proofErr w:type="spellEnd"/>
      <w:r w:rsidRPr="008D64F4">
        <w:rPr>
          <w:rFonts w:ascii="Times New Roman" w:hAnsi="Times New Roman"/>
          <w:sz w:val="28"/>
          <w:szCs w:val="28"/>
          <w:lang w:val="en-US"/>
        </w:rPr>
        <w:t>-</w:t>
      </w:r>
      <w:r w:rsidRPr="008D64F4">
        <w:rPr>
          <w:rFonts w:ascii="Times New Roman" w:hAnsi="Times New Roman"/>
          <w:sz w:val="28"/>
          <w:szCs w:val="28"/>
        </w:rPr>
        <w:t>т</w:t>
      </w:r>
      <w:r w:rsidRPr="008D64F4">
        <w:rPr>
          <w:rFonts w:ascii="Times New Roman" w:hAnsi="Times New Roman"/>
          <w:sz w:val="28"/>
          <w:szCs w:val="28"/>
          <w:lang w:val="en-US"/>
        </w:rPr>
        <w:t xml:space="preserve">, 2000. – </w:t>
      </w:r>
      <w:r w:rsidRPr="008D64F4">
        <w:rPr>
          <w:rFonts w:ascii="Times New Roman" w:hAnsi="Times New Roman"/>
          <w:sz w:val="28"/>
          <w:szCs w:val="28"/>
        </w:rPr>
        <w:t>Т</w:t>
      </w:r>
      <w:r w:rsidRPr="008D64F4">
        <w:rPr>
          <w:rFonts w:ascii="Times New Roman" w:hAnsi="Times New Roman"/>
          <w:sz w:val="28"/>
          <w:szCs w:val="28"/>
          <w:lang w:val="en-US"/>
        </w:rPr>
        <w:t xml:space="preserve">.7. – </w:t>
      </w:r>
      <w:r w:rsidRPr="008D64F4">
        <w:rPr>
          <w:rFonts w:ascii="Times New Roman" w:hAnsi="Times New Roman"/>
          <w:sz w:val="28"/>
          <w:szCs w:val="28"/>
        </w:rPr>
        <w:t>С</w:t>
      </w:r>
      <w:r w:rsidRPr="008D64F4">
        <w:rPr>
          <w:rFonts w:ascii="Times New Roman" w:hAnsi="Times New Roman"/>
          <w:sz w:val="28"/>
          <w:szCs w:val="28"/>
          <w:lang w:val="en-US"/>
        </w:rPr>
        <w:t xml:space="preserve">.114 – 119.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D64F4">
        <w:rPr>
          <w:rFonts w:ascii="Times New Roman" w:hAnsi="Times New Roman"/>
          <w:sz w:val="28"/>
          <w:szCs w:val="28"/>
          <w:lang w:val="en-US"/>
        </w:rPr>
        <w:t xml:space="preserve">8. De Stefano C., </w:t>
      </w:r>
      <w:proofErr w:type="spellStart"/>
      <w:r w:rsidRPr="008D64F4">
        <w:rPr>
          <w:rFonts w:ascii="Times New Roman" w:hAnsi="Times New Roman"/>
          <w:sz w:val="28"/>
          <w:szCs w:val="28"/>
          <w:lang w:val="en-US"/>
        </w:rPr>
        <w:t>Foti</w:t>
      </w:r>
      <w:proofErr w:type="spellEnd"/>
      <w:r w:rsidRPr="008D64F4">
        <w:rPr>
          <w:rFonts w:ascii="Times New Roman" w:hAnsi="Times New Roman"/>
          <w:sz w:val="28"/>
          <w:szCs w:val="28"/>
          <w:lang w:val="en-US"/>
        </w:rPr>
        <w:t xml:space="preserve"> C., </w:t>
      </w:r>
      <w:proofErr w:type="spellStart"/>
      <w:r w:rsidRPr="008D64F4">
        <w:rPr>
          <w:rFonts w:ascii="Times New Roman" w:hAnsi="Times New Roman"/>
          <w:sz w:val="28"/>
          <w:szCs w:val="28"/>
          <w:lang w:val="en-US"/>
        </w:rPr>
        <w:t>Sammartano</w:t>
      </w:r>
      <w:proofErr w:type="spellEnd"/>
      <w:r w:rsidRPr="008D64F4">
        <w:rPr>
          <w:rFonts w:ascii="Times New Roman" w:hAnsi="Times New Roman"/>
          <w:sz w:val="28"/>
          <w:szCs w:val="28"/>
          <w:lang w:val="en-US"/>
        </w:rPr>
        <w:t xml:space="preserve"> S. Interaction of Polyamines with Mg2+ and Ca2+ // J. Chem. Eng. Data. – 1999. – Vol.44. – No.4. – P.744 – 749.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D64F4">
        <w:rPr>
          <w:rFonts w:ascii="Times New Roman" w:hAnsi="Times New Roman"/>
          <w:sz w:val="28"/>
          <w:szCs w:val="28"/>
          <w:lang w:val="en-US"/>
        </w:rPr>
        <w:t xml:space="preserve">9. Varela L.M., </w:t>
      </w:r>
      <w:proofErr w:type="spellStart"/>
      <w:r w:rsidRPr="008D64F4">
        <w:rPr>
          <w:rFonts w:ascii="Times New Roman" w:hAnsi="Times New Roman"/>
          <w:sz w:val="28"/>
          <w:szCs w:val="28"/>
          <w:lang w:val="en-US"/>
        </w:rPr>
        <w:t>Rega</w:t>
      </w:r>
      <w:proofErr w:type="spellEnd"/>
      <w:r w:rsidRPr="008D64F4">
        <w:rPr>
          <w:rFonts w:ascii="Times New Roman" w:hAnsi="Times New Roman"/>
          <w:sz w:val="28"/>
          <w:szCs w:val="28"/>
          <w:lang w:val="en-US"/>
        </w:rPr>
        <w:t xml:space="preserve"> C., Suarez-</w:t>
      </w:r>
      <w:proofErr w:type="spellStart"/>
      <w:r w:rsidRPr="008D64F4">
        <w:rPr>
          <w:rFonts w:ascii="Times New Roman" w:hAnsi="Times New Roman"/>
          <w:sz w:val="28"/>
          <w:szCs w:val="28"/>
          <w:lang w:val="en-US"/>
        </w:rPr>
        <w:t>Filloy</w:t>
      </w:r>
      <w:proofErr w:type="spellEnd"/>
      <w:r w:rsidRPr="008D64F4">
        <w:rPr>
          <w:rFonts w:ascii="Times New Roman" w:hAnsi="Times New Roman"/>
          <w:sz w:val="28"/>
          <w:szCs w:val="28"/>
          <w:lang w:val="en-US"/>
        </w:rPr>
        <w:t xml:space="preserve"> M.J. et al. Self-Association of Penicillin V in Aqueous Solution // Langmuir. – 1999. – Vol.15. – No.19. – P.6285 – 6290. 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 xml:space="preserve">10. А.с. 1580233 СССР Состав </w:t>
      </w:r>
      <w:proofErr w:type="spellStart"/>
      <w:r w:rsidRPr="008D64F4">
        <w:rPr>
          <w:rFonts w:ascii="Times New Roman" w:hAnsi="Times New Roman"/>
          <w:sz w:val="28"/>
          <w:szCs w:val="28"/>
        </w:rPr>
        <w:t>ионочувствительного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элемента </w:t>
      </w:r>
      <w:proofErr w:type="spellStart"/>
      <w:r w:rsidRPr="008D64F4">
        <w:rPr>
          <w:rFonts w:ascii="Times New Roman" w:hAnsi="Times New Roman"/>
          <w:sz w:val="28"/>
          <w:szCs w:val="28"/>
        </w:rPr>
        <w:t>фосфат-селективного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электрода / Москвин Л.Н., </w:t>
      </w:r>
      <w:proofErr w:type="spellStart"/>
      <w:r w:rsidRPr="008D64F4">
        <w:rPr>
          <w:rFonts w:ascii="Times New Roman" w:hAnsi="Times New Roman"/>
          <w:sz w:val="28"/>
          <w:szCs w:val="28"/>
        </w:rPr>
        <w:t>Ушенко</w:t>
      </w:r>
      <w:proofErr w:type="spellEnd"/>
      <w:r w:rsidRPr="008D64F4">
        <w:rPr>
          <w:rFonts w:ascii="Times New Roman" w:hAnsi="Times New Roman"/>
          <w:sz w:val="28"/>
          <w:szCs w:val="28"/>
        </w:rPr>
        <w:t xml:space="preserve"> В.Г. // Б.и. – 1990. – №27. – С.174.</w:t>
      </w:r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D64F4">
        <w:rPr>
          <w:rFonts w:ascii="Times New Roman" w:hAnsi="Times New Roman"/>
          <w:sz w:val="28"/>
          <w:szCs w:val="28"/>
        </w:rPr>
        <w:t xml:space="preserve">11. </w:t>
      </w:r>
      <w:r w:rsidRPr="008D64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Приоритетные направления развития науки и техники в России. Технологии критического уровня. -Электронный ресурс. </w:t>
      </w:r>
      <w:hyperlink r:id="rId6" w:history="1">
        <w:r w:rsidRPr="008D64F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http://www.extech.ru/regions/law/lists/rate.litm</w:t>
        </w:r>
      </w:hyperlink>
    </w:p>
    <w:p w:rsidR="00B23E08" w:rsidRPr="008D64F4" w:rsidRDefault="00B23E08" w:rsidP="00EE7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D64F4">
        <w:rPr>
          <w:rFonts w:ascii="Times New Roman" w:hAnsi="Times New Roman"/>
          <w:sz w:val="28"/>
          <w:szCs w:val="28"/>
          <w:lang w:val="en-US"/>
        </w:rPr>
        <w:t xml:space="preserve">12 </w:t>
      </w:r>
      <w:r w:rsidRPr="008D64F4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>TW AI NE Specification.</w:t>
      </w:r>
      <w:proofErr w:type="gramEnd"/>
      <w:r w:rsidRPr="008D64F4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 xml:space="preserve"> -</w:t>
      </w:r>
      <w:proofErr w:type="spellStart"/>
      <w:r w:rsidRPr="008D64F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Электронн</w:t>
      </w:r>
      <w:proofErr w:type="spellEnd"/>
      <w:r w:rsidRPr="008D64F4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 xml:space="preserve">. </w:t>
      </w:r>
      <w:r w:rsidRPr="008D64F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данные</w:t>
      </w:r>
      <w:r w:rsidRPr="008D64F4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 xml:space="preserve"> / http://www.twaine.org</w:t>
      </w:r>
    </w:p>
    <w:p w:rsidR="00B23E08" w:rsidRPr="008D64F4" w:rsidRDefault="00B23E08" w:rsidP="00EE7D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Toc147701868"/>
      <w:bookmarkEnd w:id="8"/>
      <w:r w:rsidRPr="008D64F4">
        <w:rPr>
          <w:rFonts w:ascii="Times New Roman" w:hAnsi="Times New Roman"/>
          <w:b/>
          <w:sz w:val="28"/>
          <w:szCs w:val="28"/>
        </w:rPr>
        <w:t>Цитаты и ссылки на авторов.</w:t>
      </w:r>
      <w:r w:rsidRPr="008D64F4">
        <w:rPr>
          <w:rFonts w:ascii="Times New Roman" w:hAnsi="Times New Roman"/>
          <w:sz w:val="28"/>
          <w:szCs w:val="28"/>
        </w:rPr>
        <w:t xml:space="preserve"> Цитирование должно проводиться точно, с соблюдением всех особенностей подлинника. Ссылка на литературный источник, как и изложение чужих мыслей, должны сопровождаться номером в квадратных скобках, под которым источник приводится в списке литературы. В тексте цитата заключается в кавычки и сопровождается ссылкой, где указывается номер источника согласно списку литературы и страница, на которой находится цитируемый текст, например, [7, с. 105]. Если автор формулирует свою мысль, опираясь на несколько источников, то в скобках указывается примерно следующее: [10; 48; 55]. </w:t>
      </w:r>
    </w:p>
    <w:p w:rsidR="00B23E08" w:rsidRPr="008D64F4" w:rsidRDefault="00B23E08" w:rsidP="00EE7DE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0" w:name="_Toc483483996"/>
      <w:r>
        <w:rPr>
          <w:rFonts w:ascii="Times New Roman" w:hAnsi="Times New Roman"/>
          <w:sz w:val="28"/>
          <w:szCs w:val="28"/>
        </w:rPr>
        <w:lastRenderedPageBreak/>
        <w:t>6</w:t>
      </w:r>
      <w:r w:rsidRPr="008D64F4">
        <w:rPr>
          <w:rFonts w:ascii="Times New Roman" w:hAnsi="Times New Roman"/>
          <w:sz w:val="28"/>
          <w:szCs w:val="28"/>
        </w:rPr>
        <w:t>. Порядок и сроки прохождения предзащиты</w:t>
      </w:r>
      <w:bookmarkEnd w:id="10"/>
    </w:p>
    <w:bookmarkEnd w:id="9"/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  <w:rPr>
          <w:color w:val="000000"/>
        </w:rPr>
      </w:pPr>
      <w:r w:rsidRPr="008D64F4">
        <w:rPr>
          <w:color w:val="000000"/>
        </w:rPr>
        <w:t>Условием допуска к защите ВКР является успешное выполнение процедуры предзащиты. Предзащита ВКР включается в график выполнения ВКР и является составной частью выполнения учебного плана. Студенты, не прошедшие предзащиту, не допускаются к защите ВКР за невыполнение учебного плана в полном объеме с последующем отчислением.</w:t>
      </w:r>
    </w:p>
    <w:p w:rsidR="00B23E08" w:rsidRPr="008D64F4" w:rsidRDefault="00B23E08" w:rsidP="00EE7DE0">
      <w:pPr>
        <w:pStyle w:val="20"/>
        <w:shd w:val="clear" w:color="auto" w:fill="auto"/>
        <w:spacing w:line="360" w:lineRule="auto"/>
        <w:ind w:firstLine="0"/>
      </w:pPr>
      <w:r w:rsidRPr="008D64F4">
        <w:t>Предзащита ВКР проводится по итогам прохождения преддипломной практики (ПОЛОЖЕНИЕ об организации и проведении практики и научно-исследовательской работы студентов ТвГУ) согласно графику учебного процесса.</w:t>
      </w:r>
    </w:p>
    <w:p w:rsidR="00B23E08" w:rsidRPr="008D64F4" w:rsidRDefault="00B23E08" w:rsidP="00FF28F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1" w:name="_Toc483483997"/>
      <w:r>
        <w:rPr>
          <w:rFonts w:ascii="Times New Roman" w:hAnsi="Times New Roman"/>
          <w:sz w:val="28"/>
          <w:szCs w:val="28"/>
        </w:rPr>
        <w:t>7</w:t>
      </w:r>
      <w:r w:rsidRPr="008D64F4">
        <w:rPr>
          <w:rFonts w:ascii="Times New Roman" w:hAnsi="Times New Roman"/>
          <w:sz w:val="28"/>
          <w:szCs w:val="28"/>
        </w:rPr>
        <w:t>. Возможность использования дистанционной формы прохождения предзащиты и защиты ВКР</w:t>
      </w:r>
      <w:bookmarkEnd w:id="11"/>
    </w:p>
    <w:p w:rsidR="00B23E08" w:rsidRPr="008D64F4" w:rsidRDefault="009749A2" w:rsidP="00EE7DE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Предусмотрена д</w:t>
      </w:r>
      <w:r w:rsidR="00B23E08" w:rsidRPr="008D64F4">
        <w:rPr>
          <w:rFonts w:ascii="Times New Roman" w:hAnsi="Times New Roman"/>
          <w:sz w:val="28"/>
          <w:szCs w:val="28"/>
        </w:rPr>
        <w:t>истанционная форма прохожд</w:t>
      </w:r>
      <w:r>
        <w:rPr>
          <w:rFonts w:ascii="Times New Roman" w:hAnsi="Times New Roman"/>
          <w:sz w:val="28"/>
          <w:szCs w:val="28"/>
        </w:rPr>
        <w:t>ения предзащиты и защиты ВКР</w:t>
      </w:r>
      <w:r w:rsidR="00B23E08" w:rsidRPr="008D64F4">
        <w:rPr>
          <w:rFonts w:ascii="Times New Roman" w:hAnsi="Times New Roman"/>
          <w:sz w:val="28"/>
          <w:szCs w:val="28"/>
        </w:rPr>
        <w:t>.</w:t>
      </w:r>
    </w:p>
    <w:p w:rsidR="00B23E08" w:rsidRPr="008D64F4" w:rsidRDefault="00B23E08" w:rsidP="00EE7DE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2" w:name="_Toc483483998"/>
      <w:r>
        <w:rPr>
          <w:rFonts w:ascii="Times New Roman" w:hAnsi="Times New Roman"/>
          <w:sz w:val="28"/>
          <w:szCs w:val="28"/>
        </w:rPr>
        <w:t>8</w:t>
      </w:r>
      <w:r w:rsidRPr="008D64F4">
        <w:rPr>
          <w:rFonts w:ascii="Times New Roman" w:hAnsi="Times New Roman"/>
          <w:sz w:val="28"/>
          <w:szCs w:val="28"/>
        </w:rPr>
        <w:t>. Порядок и продолжительность защиты</w:t>
      </w:r>
      <w:bookmarkEnd w:id="12"/>
    </w:p>
    <w:p w:rsidR="00B23E08" w:rsidRPr="008D64F4" w:rsidRDefault="00B23E08" w:rsidP="00EE7DE0">
      <w:pPr>
        <w:spacing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Порядок защиты выпускных квалификационных работ определяется «ПОЛОЖЕНИЕМ о проведении государственной итоговой аттестации студентов  в Тверском государственном университете».</w:t>
      </w:r>
    </w:p>
    <w:p w:rsidR="00B23E08" w:rsidRPr="008D64F4" w:rsidRDefault="00B23E08" w:rsidP="00EE7DE0">
      <w:pPr>
        <w:spacing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Продолжительность защиты включает в себя:</w:t>
      </w:r>
    </w:p>
    <w:p w:rsidR="00B23E08" w:rsidRPr="008D64F4" w:rsidRDefault="00B23E08" w:rsidP="00EE7DE0">
      <w:pPr>
        <w:spacing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доклад защищающегося с использованием презентации (до 12 мин.);</w:t>
      </w:r>
    </w:p>
    <w:p w:rsidR="00B23E08" w:rsidRPr="008D64F4" w:rsidRDefault="00B23E08" w:rsidP="00EE7DE0">
      <w:pPr>
        <w:spacing w:line="360" w:lineRule="auto"/>
        <w:rPr>
          <w:rFonts w:ascii="Times New Roman" w:hAnsi="Times New Roman"/>
          <w:sz w:val="28"/>
          <w:szCs w:val="28"/>
        </w:rPr>
      </w:pPr>
      <w:r w:rsidRPr="008D64F4">
        <w:rPr>
          <w:rFonts w:ascii="Times New Roman" w:hAnsi="Times New Roman"/>
          <w:sz w:val="28"/>
          <w:szCs w:val="28"/>
        </w:rPr>
        <w:t>вопросы комиссии и ответы на них, обсуждение работы.</w:t>
      </w:r>
    </w:p>
    <w:p w:rsidR="00B23E08" w:rsidRPr="008D64F4" w:rsidRDefault="00B23E08" w:rsidP="00EE7DE0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3E08" w:rsidRPr="008D64F4" w:rsidRDefault="00B23E08" w:rsidP="00EE7DE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3" w:name="_Toc483483999"/>
      <w:r>
        <w:rPr>
          <w:rFonts w:ascii="Times New Roman" w:hAnsi="Times New Roman"/>
          <w:sz w:val="28"/>
          <w:szCs w:val="28"/>
        </w:rPr>
        <w:t>9</w:t>
      </w:r>
      <w:r w:rsidRPr="008D64F4">
        <w:rPr>
          <w:rFonts w:ascii="Times New Roman" w:hAnsi="Times New Roman"/>
          <w:sz w:val="28"/>
          <w:szCs w:val="28"/>
        </w:rPr>
        <w:t>. Критерии оценки выпускной квалификационной работы</w:t>
      </w:r>
      <w:bookmarkEnd w:id="13"/>
    </w:p>
    <w:p w:rsidR="00B23E08" w:rsidRPr="008D64F4" w:rsidRDefault="00B23E08" w:rsidP="00EE7DE0">
      <w:pPr>
        <w:pStyle w:val="20"/>
        <w:shd w:val="clear" w:color="auto" w:fill="auto"/>
        <w:tabs>
          <w:tab w:val="left" w:pos="2126"/>
          <w:tab w:val="left" w:pos="4440"/>
          <w:tab w:val="left" w:pos="6686"/>
        </w:tabs>
        <w:spacing w:line="360" w:lineRule="auto"/>
        <w:ind w:firstLine="0"/>
        <w:jc w:val="left"/>
        <w:rPr>
          <w:color w:val="000000"/>
        </w:rPr>
      </w:pPr>
      <w:r w:rsidRPr="008D64F4">
        <w:rPr>
          <w:color w:val="000000"/>
        </w:rPr>
        <w:t xml:space="preserve">Результаты защиты выпускных квалификационных работ определяются оценками «отлично», «хорошо», «удовлетворительно», «неудовлетворительно» и объявляются в тот же день после оформления в </w:t>
      </w:r>
      <w:r w:rsidRPr="008D64F4">
        <w:rPr>
          <w:color w:val="000000"/>
        </w:rPr>
        <w:lastRenderedPageBreak/>
        <w:t>установленном порядке протоколов заседаний государственной экзаменационной комиссии</w:t>
      </w:r>
    </w:p>
    <w:p w:rsidR="00B23E08" w:rsidRPr="008D64F4" w:rsidRDefault="00B23E08" w:rsidP="00EE7DE0">
      <w:pPr>
        <w:pStyle w:val="20"/>
        <w:shd w:val="clear" w:color="auto" w:fill="auto"/>
        <w:tabs>
          <w:tab w:val="left" w:pos="2126"/>
          <w:tab w:val="left" w:pos="4440"/>
          <w:tab w:val="left" w:pos="6686"/>
        </w:tabs>
        <w:spacing w:line="360" w:lineRule="auto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23E08" w:rsidRPr="008D64F4" w:rsidTr="007962C7">
        <w:tc>
          <w:tcPr>
            <w:tcW w:w="4785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color w:val="000000"/>
              </w:rPr>
            </w:pPr>
            <w:r w:rsidRPr="000A0967">
              <w:rPr>
                <w:color w:val="000000"/>
              </w:rPr>
              <w:t>Оценка</w:t>
            </w:r>
          </w:p>
        </w:tc>
        <w:tc>
          <w:tcPr>
            <w:tcW w:w="4786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color w:val="000000"/>
              </w:rPr>
            </w:pPr>
            <w:r w:rsidRPr="000A0967">
              <w:rPr>
                <w:color w:val="000000"/>
              </w:rPr>
              <w:t>Критерий оценивания</w:t>
            </w:r>
          </w:p>
        </w:tc>
      </w:tr>
      <w:tr w:rsidR="00B23E08" w:rsidRPr="008D64F4" w:rsidTr="007962C7">
        <w:tc>
          <w:tcPr>
            <w:tcW w:w="4785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color w:val="000000"/>
              </w:rPr>
            </w:pPr>
            <w:r w:rsidRPr="000A0967">
              <w:rPr>
                <w:b/>
                <w:color w:val="000000"/>
              </w:rPr>
              <w:t>Оценка «отлично»</w:t>
            </w:r>
          </w:p>
        </w:tc>
        <w:tc>
          <w:tcPr>
            <w:tcW w:w="4786" w:type="dxa"/>
          </w:tcPr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360" w:lineRule="auto"/>
              <w:ind w:firstLine="743"/>
              <w:jc w:val="left"/>
            </w:pPr>
            <w:r w:rsidRPr="000A0967">
              <w:rPr>
                <w:color w:val="000000"/>
              </w:rPr>
              <w:t>Четко сформулированы тема, цель и задачи исследования, обоснованы его актуальность, новизна и практическая значимость.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Содержание работы полностью соответствует теме.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line="360" w:lineRule="auto"/>
              <w:ind w:firstLine="743"/>
              <w:jc w:val="left"/>
            </w:pPr>
            <w:r w:rsidRPr="000A0967">
              <w:rPr>
                <w:color w:val="000000"/>
              </w:rPr>
              <w:t>Работа представляет собой оригинальное, самостоятельное исследование. Анализируемый материал имеет достаточный объем и позволяет делать достоверные выводы.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360" w:lineRule="auto"/>
              <w:ind w:firstLine="743"/>
              <w:jc w:val="left"/>
            </w:pPr>
            <w:r w:rsidRPr="000A0967">
              <w:rPr>
                <w:color w:val="000000"/>
              </w:rPr>
              <w:t>Содержание работы доложено последовательно и логично, даны четкие ответы на вопросы.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Рецензент оценивает работу на «отлично».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 xml:space="preserve">Выпускник продемонстрировал высокий уровень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</w:t>
            </w:r>
            <w:r w:rsidRPr="000A0967">
              <w:rPr>
                <w:color w:val="000000"/>
              </w:rPr>
              <w:lastRenderedPageBreak/>
              <w:t>аттестации.</w:t>
            </w:r>
          </w:p>
        </w:tc>
      </w:tr>
      <w:tr w:rsidR="00B23E08" w:rsidRPr="008D64F4" w:rsidTr="007962C7">
        <w:tc>
          <w:tcPr>
            <w:tcW w:w="4785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color w:val="000000"/>
              </w:rPr>
            </w:pPr>
            <w:r w:rsidRPr="000A0967">
              <w:rPr>
                <w:b/>
                <w:color w:val="000000"/>
              </w:rPr>
              <w:lastRenderedPageBreak/>
              <w:t>Оценка «хорошо»</w:t>
            </w:r>
          </w:p>
        </w:tc>
        <w:tc>
          <w:tcPr>
            <w:tcW w:w="4786" w:type="dxa"/>
          </w:tcPr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Работа недостаточно аккуратно оформлена, текст работы частично не соответствует нормам русского языка.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Список литературы не полностью отражает имеющиеся источники по теме исследования.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Содержание и результаты исследования доложены недостаточно четко.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Выпускник дал ответы не на все заданные вопросы.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Выпускник продемонстрировал повышенный уровень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  <w:tr w:rsidR="00B23E08" w:rsidRPr="008D64F4" w:rsidTr="007962C7">
        <w:tc>
          <w:tcPr>
            <w:tcW w:w="4785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color w:val="000000"/>
              </w:rPr>
            </w:pPr>
            <w:r w:rsidRPr="000A0967">
              <w:rPr>
                <w:b/>
                <w:color w:val="000000"/>
              </w:rPr>
              <w:t>Оценка «удовлетворительно»</w:t>
            </w:r>
          </w:p>
        </w:tc>
        <w:tc>
          <w:tcPr>
            <w:tcW w:w="4786" w:type="dxa"/>
          </w:tcPr>
          <w:p w:rsidR="00B23E08" w:rsidRPr="000A0967" w:rsidRDefault="00B23E08" w:rsidP="00EE7DE0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60" w:lineRule="auto"/>
            </w:pPr>
            <w:r w:rsidRPr="000A0967">
              <w:rPr>
                <w:color w:val="000000"/>
              </w:rPr>
              <w:t>К выпускной работе имеются замечания по содержанию и глубине проведенного исследования.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 xml:space="preserve">Анализ материала носит фрагментарный характер, выводы </w:t>
            </w:r>
            <w:r w:rsidRPr="000A0967">
              <w:rPr>
                <w:color w:val="000000"/>
              </w:rPr>
              <w:lastRenderedPageBreak/>
              <w:t>слабо аргументированы.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 xml:space="preserve">Работа оформлена неаккуратно, содержит опечатки и другие технические погрешности. 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Работа доложена неубедительно, не на все вопросы даны удовлетворительные ответы. -. Библиография ограничена, отсутствуют многие важные источники по теме исследования.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Выпускник продемонстрировал пороговый уровень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  <w:tr w:rsidR="00B23E08" w:rsidRPr="008D64F4" w:rsidTr="007962C7">
        <w:tc>
          <w:tcPr>
            <w:tcW w:w="4785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color w:val="000000"/>
              </w:rPr>
            </w:pPr>
            <w:r w:rsidRPr="000A0967">
              <w:rPr>
                <w:b/>
                <w:color w:val="000000"/>
              </w:rPr>
              <w:lastRenderedPageBreak/>
              <w:t>Оценка «неудовлетворительно»</w:t>
            </w:r>
          </w:p>
        </w:tc>
        <w:tc>
          <w:tcPr>
            <w:tcW w:w="4786" w:type="dxa"/>
          </w:tcPr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743"/>
            </w:pPr>
            <w:r w:rsidRPr="000A0967">
              <w:rPr>
                <w:color w:val="000000"/>
              </w:rPr>
              <w:t>-. Студент слабо разбирается в теме своего исследования, не знаком с основными проблемами, понятиями и методам.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743"/>
            </w:pPr>
            <w:r w:rsidRPr="000A0967">
              <w:rPr>
                <w:color w:val="000000"/>
              </w:rPr>
              <w:t>-. В работе присутствуют грубые фактические ошибки.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743"/>
            </w:pPr>
            <w:r w:rsidRPr="000A0967">
              <w:rPr>
                <w:color w:val="000000"/>
              </w:rPr>
              <w:t>-. Использованный материал имеет недостаточный объем.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743"/>
            </w:pPr>
            <w:r w:rsidRPr="000A0967">
              <w:rPr>
                <w:color w:val="000000"/>
              </w:rPr>
              <w:t>-. Выводы отсутствуют или носят тривиальный характер.</w:t>
            </w:r>
          </w:p>
          <w:p w:rsidR="00B23E08" w:rsidRPr="000A0967" w:rsidRDefault="00B23E08" w:rsidP="00EE7DE0">
            <w:pPr>
              <w:pStyle w:val="20"/>
              <w:shd w:val="clear" w:color="auto" w:fill="auto"/>
              <w:spacing w:line="360" w:lineRule="auto"/>
              <w:ind w:firstLine="743"/>
            </w:pPr>
            <w:r w:rsidRPr="000A0967">
              <w:rPr>
                <w:color w:val="000000"/>
              </w:rPr>
              <w:lastRenderedPageBreak/>
              <w:t>-.    Работа доложена неубедительно, нелогично, ответы на поставленные вопросы практически отсутствуют.</w:t>
            </w:r>
          </w:p>
          <w:p w:rsidR="00B23E08" w:rsidRPr="000A0967" w:rsidRDefault="00B23E08" w:rsidP="00EE7D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14"/>
              </w:tabs>
              <w:spacing w:line="360" w:lineRule="auto"/>
              <w:ind w:firstLine="743"/>
            </w:pPr>
            <w:r w:rsidRPr="000A0967">
              <w:rPr>
                <w:color w:val="000000"/>
              </w:rPr>
              <w:t>Выпускник продемонстрировал уровень ниже порогового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</w:tbl>
    <w:p w:rsidR="00B23E08" w:rsidRDefault="00B23E08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color w:val="000000"/>
        </w:rPr>
        <w:lastRenderedPageBreak/>
        <w:br w:type="page"/>
      </w:r>
    </w:p>
    <w:p w:rsidR="00B23E08" w:rsidRDefault="00B23E08" w:rsidP="001B12CF">
      <w:pPr>
        <w:pStyle w:val="20"/>
        <w:shd w:val="clear" w:color="auto" w:fill="auto"/>
        <w:spacing w:line="240" w:lineRule="auto"/>
        <w:ind w:firstLine="0"/>
      </w:pPr>
      <w:r>
        <w:rPr>
          <w:color w:val="000000"/>
        </w:rPr>
        <w:lastRenderedPageBreak/>
        <w:t xml:space="preserve">                                                                                        Образец титульного листа</w:t>
      </w:r>
    </w:p>
    <w:p w:rsidR="00B23E08" w:rsidRPr="00726BF5" w:rsidRDefault="00B23E08" w:rsidP="001B12CF">
      <w:pPr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8"/>
          <w:szCs w:val="20"/>
        </w:rPr>
        <w:t>Министерство образования и науки РФ</w:t>
      </w: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8"/>
          <w:szCs w:val="20"/>
        </w:rPr>
        <w:t>ФГБОУ ВО «Тверской государственный университет»</w:t>
      </w: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Химико-технологический факультет</w:t>
      </w: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Направление 04.04.01 Химия</w:t>
      </w: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Профиль: «Аналитическая химия»</w:t>
      </w: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8"/>
          <w:szCs w:val="20"/>
        </w:rPr>
        <w:t>МАГИСТЕРСКАЯ ДИССЕРТАЦИЯ</w:t>
      </w: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6BF5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</w:t>
      </w: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4"/>
          <w:szCs w:val="20"/>
        </w:rPr>
        <w:t>(тема</w:t>
      </w:r>
      <w:r>
        <w:rPr>
          <w:rFonts w:ascii="Times New Roman" w:hAnsi="Times New Roman"/>
          <w:sz w:val="24"/>
          <w:szCs w:val="20"/>
        </w:rPr>
        <w:t xml:space="preserve"> без кавычек</w:t>
      </w:r>
      <w:r w:rsidRPr="00726BF5">
        <w:rPr>
          <w:rFonts w:ascii="Times New Roman" w:hAnsi="Times New Roman"/>
          <w:sz w:val="24"/>
          <w:szCs w:val="20"/>
        </w:rPr>
        <w:t>)</w:t>
      </w: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4358"/>
      </w:tblGrid>
      <w:tr w:rsidR="00B23E08" w:rsidRPr="00AF1A62" w:rsidTr="007962C7">
        <w:tc>
          <w:tcPr>
            <w:tcW w:w="4358" w:type="dxa"/>
          </w:tcPr>
          <w:p w:rsidR="00B23E08" w:rsidRPr="00726BF5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hAnsi="Times New Roman"/>
                <w:sz w:val="28"/>
                <w:szCs w:val="28"/>
                <w:lang w:eastAsia="en-US"/>
              </w:rPr>
              <w:t>Автор:</w:t>
            </w:r>
          </w:p>
        </w:tc>
      </w:tr>
      <w:tr w:rsidR="00B23E08" w:rsidRPr="00AF1A62" w:rsidTr="007962C7">
        <w:tc>
          <w:tcPr>
            <w:tcW w:w="4358" w:type="dxa"/>
          </w:tcPr>
          <w:p w:rsidR="00B23E08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(полностью)</w:t>
            </w:r>
          </w:p>
          <w:p w:rsidR="00B23E08" w:rsidRPr="00726BF5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_______________(подпись)</w:t>
            </w:r>
          </w:p>
        </w:tc>
      </w:tr>
    </w:tbl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4358"/>
      </w:tblGrid>
      <w:tr w:rsidR="00B23E08" w:rsidRPr="00AF1A62" w:rsidTr="007962C7">
        <w:tc>
          <w:tcPr>
            <w:tcW w:w="4358" w:type="dxa"/>
          </w:tcPr>
          <w:p w:rsidR="00B23E08" w:rsidRPr="00726BF5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hAnsi="Times New Roman"/>
                <w:sz w:val="28"/>
                <w:szCs w:val="28"/>
                <w:lang w:eastAsia="en-US"/>
              </w:rPr>
              <w:t>Научный руководитель:</w:t>
            </w:r>
          </w:p>
        </w:tc>
      </w:tr>
      <w:tr w:rsidR="00B23E08" w:rsidRPr="00AF1A62" w:rsidTr="007962C7">
        <w:tc>
          <w:tcPr>
            <w:tcW w:w="4358" w:type="dxa"/>
          </w:tcPr>
          <w:p w:rsidR="00B23E08" w:rsidRPr="00726BF5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hAnsi="Times New Roman"/>
                <w:sz w:val="28"/>
                <w:szCs w:val="28"/>
                <w:lang w:eastAsia="en-US"/>
              </w:rPr>
              <w:t>ученая степень, звание,</w:t>
            </w:r>
          </w:p>
        </w:tc>
      </w:tr>
      <w:tr w:rsidR="00B23E08" w:rsidRPr="00AF1A62" w:rsidTr="007962C7">
        <w:tc>
          <w:tcPr>
            <w:tcW w:w="4358" w:type="dxa"/>
          </w:tcPr>
          <w:p w:rsidR="00B23E08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  <w:p w:rsidR="00B23E08" w:rsidRPr="00726BF5" w:rsidRDefault="00B23E08" w:rsidP="007962C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_______________(подпись)</w:t>
            </w:r>
          </w:p>
        </w:tc>
      </w:tr>
    </w:tbl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Pr="00726BF5" w:rsidRDefault="00B23E08" w:rsidP="001B12C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6BF5">
        <w:rPr>
          <w:rFonts w:ascii="Times New Roman" w:hAnsi="Times New Roman"/>
          <w:sz w:val="28"/>
          <w:szCs w:val="28"/>
          <w:lang w:eastAsia="en-US"/>
        </w:rPr>
        <w:t>Допущен (а) к защите:</w:t>
      </w:r>
    </w:p>
    <w:p w:rsidR="00B23E08" w:rsidRPr="00726BF5" w:rsidRDefault="00B23E08" w:rsidP="001B12C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6BF5">
        <w:rPr>
          <w:rFonts w:ascii="Times New Roman" w:hAnsi="Times New Roman"/>
          <w:sz w:val="28"/>
          <w:szCs w:val="28"/>
          <w:lang w:eastAsia="en-US"/>
        </w:rPr>
        <w:t>Руководитель ООП:</w:t>
      </w:r>
    </w:p>
    <w:p w:rsidR="00B23E08" w:rsidRPr="00726BF5" w:rsidRDefault="00B23E08" w:rsidP="001B12C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6BF5">
        <w:rPr>
          <w:rFonts w:ascii="Times New Roman" w:hAnsi="Times New Roman"/>
          <w:sz w:val="28"/>
          <w:szCs w:val="28"/>
          <w:lang w:eastAsia="en-US"/>
        </w:rPr>
        <w:t>_________________________</w:t>
      </w:r>
    </w:p>
    <w:p w:rsidR="00B23E08" w:rsidRPr="00726BF5" w:rsidRDefault="00B23E08" w:rsidP="001B12C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6BF5">
        <w:rPr>
          <w:rFonts w:ascii="Times New Roman" w:hAnsi="Times New Roman"/>
          <w:sz w:val="24"/>
          <w:szCs w:val="28"/>
          <w:lang w:eastAsia="en-US"/>
        </w:rPr>
        <w:t>(подпись, дата)</w:t>
      </w:r>
    </w:p>
    <w:p w:rsidR="00B23E08" w:rsidRPr="00726BF5" w:rsidRDefault="00B23E08" w:rsidP="001B12C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E08" w:rsidRDefault="00B23E08" w:rsidP="001B12C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Заведующий кафедрой: ФИО</w:t>
      </w:r>
    </w:p>
    <w:p w:rsidR="00B23E08" w:rsidRPr="00726BF5" w:rsidRDefault="00B23E08" w:rsidP="001B12C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B23E08" w:rsidRPr="00726BF5" w:rsidRDefault="00B23E08" w:rsidP="001B12CF">
      <w:pPr>
        <w:spacing w:before="120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26BF5">
        <w:rPr>
          <w:rFonts w:ascii="Times New Roman" w:hAnsi="Times New Roman"/>
          <w:sz w:val="24"/>
          <w:szCs w:val="28"/>
          <w:lang w:eastAsia="en-US"/>
        </w:rPr>
        <w:t>(подпись, дата)</w:t>
      </w:r>
    </w:p>
    <w:p w:rsidR="00B23E08" w:rsidRPr="00726BF5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3E08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3E08" w:rsidRDefault="00B23E08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3E08" w:rsidRDefault="00B23E08" w:rsidP="00D93749">
      <w:pPr>
        <w:spacing w:after="0" w:line="240" w:lineRule="auto"/>
        <w:jc w:val="center"/>
      </w:pPr>
      <w:r w:rsidRPr="00726BF5">
        <w:rPr>
          <w:rFonts w:ascii="Times New Roman" w:hAnsi="Times New Roman"/>
          <w:sz w:val="28"/>
          <w:szCs w:val="20"/>
        </w:rPr>
        <w:t>Тверь 20</w:t>
      </w:r>
      <w:r>
        <w:rPr>
          <w:rFonts w:ascii="Times New Roman" w:hAnsi="Times New Roman"/>
          <w:sz w:val="28"/>
          <w:szCs w:val="20"/>
        </w:rPr>
        <w:t>17</w:t>
      </w:r>
    </w:p>
    <w:sectPr w:rsidR="00B23E08" w:rsidSect="0079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F3"/>
    <w:multiLevelType w:val="multilevel"/>
    <w:tmpl w:val="9A2C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41495"/>
    <w:multiLevelType w:val="hybridMultilevel"/>
    <w:tmpl w:val="3328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74466"/>
    <w:multiLevelType w:val="hybridMultilevel"/>
    <w:tmpl w:val="7CCE5610"/>
    <w:lvl w:ilvl="0" w:tplc="04190001"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2AB5844"/>
    <w:multiLevelType w:val="hybridMultilevel"/>
    <w:tmpl w:val="1D9890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0E1341"/>
    <w:multiLevelType w:val="hybridMultilevel"/>
    <w:tmpl w:val="9B7A19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107A3"/>
    <w:multiLevelType w:val="hybridMultilevel"/>
    <w:tmpl w:val="4DA884C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C77100A"/>
    <w:multiLevelType w:val="multilevel"/>
    <w:tmpl w:val="08D07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509AF"/>
    <w:multiLevelType w:val="hybridMultilevel"/>
    <w:tmpl w:val="54F22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3A9673F"/>
    <w:multiLevelType w:val="hybridMultilevel"/>
    <w:tmpl w:val="F3FA83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57B3DE5"/>
    <w:multiLevelType w:val="hybridMultilevel"/>
    <w:tmpl w:val="6CF8F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B07DD2"/>
    <w:multiLevelType w:val="hybridMultilevel"/>
    <w:tmpl w:val="8C180F04"/>
    <w:lvl w:ilvl="0" w:tplc="04190001"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06625F0"/>
    <w:multiLevelType w:val="multilevel"/>
    <w:tmpl w:val="287EE8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60F09"/>
    <w:multiLevelType w:val="hybridMultilevel"/>
    <w:tmpl w:val="78224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2E3649"/>
    <w:multiLevelType w:val="hybridMultilevel"/>
    <w:tmpl w:val="EC786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E81732"/>
    <w:multiLevelType w:val="multilevel"/>
    <w:tmpl w:val="0670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A0"/>
    <w:rsid w:val="000353DE"/>
    <w:rsid w:val="00042EA7"/>
    <w:rsid w:val="00057CE3"/>
    <w:rsid w:val="00062F5B"/>
    <w:rsid w:val="000A0967"/>
    <w:rsid w:val="000A29FB"/>
    <w:rsid w:val="000A5683"/>
    <w:rsid w:val="000E4AA5"/>
    <w:rsid w:val="000F487D"/>
    <w:rsid w:val="00117B74"/>
    <w:rsid w:val="0013218B"/>
    <w:rsid w:val="00164FE6"/>
    <w:rsid w:val="00175D19"/>
    <w:rsid w:val="00185A65"/>
    <w:rsid w:val="00191363"/>
    <w:rsid w:val="001B12CF"/>
    <w:rsid w:val="001D1FFB"/>
    <w:rsid w:val="001E54B6"/>
    <w:rsid w:val="001E6D1C"/>
    <w:rsid w:val="00210A08"/>
    <w:rsid w:val="0021576A"/>
    <w:rsid w:val="0022407E"/>
    <w:rsid w:val="0024245C"/>
    <w:rsid w:val="002442C1"/>
    <w:rsid w:val="002767CD"/>
    <w:rsid w:val="002A603C"/>
    <w:rsid w:val="00312A12"/>
    <w:rsid w:val="00347432"/>
    <w:rsid w:val="003B26A0"/>
    <w:rsid w:val="003D0C8A"/>
    <w:rsid w:val="003F221A"/>
    <w:rsid w:val="003F71E9"/>
    <w:rsid w:val="0040336F"/>
    <w:rsid w:val="00461931"/>
    <w:rsid w:val="00465477"/>
    <w:rsid w:val="004A780B"/>
    <w:rsid w:val="004C2B5A"/>
    <w:rsid w:val="004C7D84"/>
    <w:rsid w:val="004D6086"/>
    <w:rsid w:val="004E0882"/>
    <w:rsid w:val="004E3225"/>
    <w:rsid w:val="004F61A4"/>
    <w:rsid w:val="00502700"/>
    <w:rsid w:val="00542897"/>
    <w:rsid w:val="005526BF"/>
    <w:rsid w:val="00581C3B"/>
    <w:rsid w:val="005E1D6F"/>
    <w:rsid w:val="00600883"/>
    <w:rsid w:val="0061395A"/>
    <w:rsid w:val="00643BAE"/>
    <w:rsid w:val="0065650E"/>
    <w:rsid w:val="00667E43"/>
    <w:rsid w:val="00673579"/>
    <w:rsid w:val="006B6442"/>
    <w:rsid w:val="006B6DF6"/>
    <w:rsid w:val="006D663B"/>
    <w:rsid w:val="006F1461"/>
    <w:rsid w:val="007132D3"/>
    <w:rsid w:val="00726BF5"/>
    <w:rsid w:val="00756C1D"/>
    <w:rsid w:val="00785E54"/>
    <w:rsid w:val="00790C01"/>
    <w:rsid w:val="007962C7"/>
    <w:rsid w:val="007D2738"/>
    <w:rsid w:val="00814D4A"/>
    <w:rsid w:val="00841D68"/>
    <w:rsid w:val="00845017"/>
    <w:rsid w:val="008755AC"/>
    <w:rsid w:val="00886C1D"/>
    <w:rsid w:val="00897811"/>
    <w:rsid w:val="008A02CD"/>
    <w:rsid w:val="008D64F4"/>
    <w:rsid w:val="008F5BFC"/>
    <w:rsid w:val="00945431"/>
    <w:rsid w:val="00972E39"/>
    <w:rsid w:val="009749A2"/>
    <w:rsid w:val="009C000A"/>
    <w:rsid w:val="009C5A0D"/>
    <w:rsid w:val="009F3FE4"/>
    <w:rsid w:val="00A0468B"/>
    <w:rsid w:val="00A161FE"/>
    <w:rsid w:val="00A21E04"/>
    <w:rsid w:val="00A60C76"/>
    <w:rsid w:val="00A7779B"/>
    <w:rsid w:val="00A806B2"/>
    <w:rsid w:val="00A917A4"/>
    <w:rsid w:val="00AA1984"/>
    <w:rsid w:val="00AF1A62"/>
    <w:rsid w:val="00B23E08"/>
    <w:rsid w:val="00B4449A"/>
    <w:rsid w:val="00B446CE"/>
    <w:rsid w:val="00B5494D"/>
    <w:rsid w:val="00BB3A4C"/>
    <w:rsid w:val="00BB3A8D"/>
    <w:rsid w:val="00C16427"/>
    <w:rsid w:val="00C44E5A"/>
    <w:rsid w:val="00C818F3"/>
    <w:rsid w:val="00C84493"/>
    <w:rsid w:val="00CB3BF6"/>
    <w:rsid w:val="00CC1EB2"/>
    <w:rsid w:val="00CD553B"/>
    <w:rsid w:val="00CF5370"/>
    <w:rsid w:val="00D12BD0"/>
    <w:rsid w:val="00D24645"/>
    <w:rsid w:val="00D41F86"/>
    <w:rsid w:val="00D93749"/>
    <w:rsid w:val="00DF5A34"/>
    <w:rsid w:val="00ED3F3E"/>
    <w:rsid w:val="00EE7DE0"/>
    <w:rsid w:val="00F40538"/>
    <w:rsid w:val="00F47CBB"/>
    <w:rsid w:val="00F74B38"/>
    <w:rsid w:val="00FA5DC3"/>
    <w:rsid w:val="00FB16A5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12C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B12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2CF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FontStyle37">
    <w:name w:val="Font Style37"/>
    <w:uiPriority w:val="99"/>
    <w:rsid w:val="001B12CF"/>
    <w:rPr>
      <w:rFonts w:ascii="Times New Roman" w:hAnsi="Times New Roman"/>
      <w:sz w:val="16"/>
    </w:rPr>
  </w:style>
  <w:style w:type="character" w:styleId="a3">
    <w:name w:val="Book Title"/>
    <w:basedOn w:val="a0"/>
    <w:uiPriority w:val="99"/>
    <w:qFormat/>
    <w:rsid w:val="001B12CF"/>
    <w:rPr>
      <w:b/>
      <w:smallCaps/>
      <w:spacing w:val="5"/>
    </w:rPr>
  </w:style>
  <w:style w:type="character" w:customStyle="1" w:styleId="2">
    <w:name w:val="Основной текст (2)_"/>
    <w:link w:val="20"/>
    <w:uiPriority w:val="99"/>
    <w:locked/>
    <w:rsid w:val="001B12C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2CF"/>
    <w:pPr>
      <w:widowControl w:val="0"/>
      <w:shd w:val="clear" w:color="auto" w:fill="FFFFFF"/>
      <w:spacing w:after="0" w:line="341" w:lineRule="exact"/>
      <w:ind w:hanging="40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6">
    <w:name w:val="Основной текст (6)_"/>
    <w:link w:val="60"/>
    <w:uiPriority w:val="99"/>
    <w:locked/>
    <w:rsid w:val="001B12CF"/>
    <w:rPr>
      <w:rFonts w:ascii="Times New Roman" w:hAnsi="Times New Roman"/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B12C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Calibri" w:hAnsi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1B12CF"/>
    <w:rPr>
      <w:rFonts w:cs="Times New Roman"/>
      <w:color w:val="0000FF"/>
      <w:u w:val="single"/>
    </w:rPr>
  </w:style>
  <w:style w:type="paragraph" w:styleId="a5">
    <w:name w:val="TOC Heading"/>
    <w:basedOn w:val="1"/>
    <w:next w:val="a"/>
    <w:uiPriority w:val="99"/>
    <w:qFormat/>
    <w:rsid w:val="001B12C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99"/>
    <w:rsid w:val="001B12CF"/>
  </w:style>
  <w:style w:type="paragraph" w:styleId="a6">
    <w:name w:val="footer"/>
    <w:basedOn w:val="a"/>
    <w:link w:val="a7"/>
    <w:uiPriority w:val="99"/>
    <w:rsid w:val="006565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565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65650E"/>
    <w:pPr>
      <w:ind w:left="720"/>
      <w:contextualSpacing/>
    </w:pPr>
    <w:rPr>
      <w:lang w:eastAsia="en-US"/>
    </w:rPr>
  </w:style>
  <w:style w:type="paragraph" w:styleId="a8">
    <w:name w:val="List Paragraph"/>
    <w:basedOn w:val="a"/>
    <w:uiPriority w:val="99"/>
    <w:qFormat/>
    <w:rsid w:val="006565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locked/>
    <w:rsid w:val="0065650E"/>
    <w:rPr>
      <w:sz w:val="19"/>
      <w:shd w:val="clear" w:color="auto" w:fill="FFFFFF"/>
    </w:rPr>
  </w:style>
  <w:style w:type="paragraph" w:styleId="aa">
    <w:name w:val="Body Text"/>
    <w:basedOn w:val="a"/>
    <w:link w:val="a9"/>
    <w:uiPriority w:val="99"/>
    <w:rsid w:val="0065650E"/>
    <w:pPr>
      <w:shd w:val="clear" w:color="auto" w:fill="FFFFFF"/>
      <w:spacing w:after="0" w:line="235" w:lineRule="exact"/>
      <w:ind w:hanging="340"/>
      <w:jc w:val="both"/>
    </w:pPr>
    <w:rPr>
      <w:rFonts w:eastAsia="Calibri"/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DA1F22"/>
    <w:rPr>
      <w:rFonts w:eastAsia="Times New Roman"/>
    </w:rPr>
  </w:style>
  <w:style w:type="character" w:customStyle="1" w:styleId="13">
    <w:name w:val="Основной текст Знак1"/>
    <w:basedOn w:val="a0"/>
    <w:uiPriority w:val="99"/>
    <w:semiHidden/>
    <w:rsid w:val="0065650E"/>
    <w:rPr>
      <w:rFonts w:ascii="Calibri" w:hAnsi="Calibri" w:cs="Times New Roman"/>
      <w:lang w:eastAsia="ru-RU"/>
    </w:rPr>
  </w:style>
  <w:style w:type="character" w:styleId="ab">
    <w:name w:val="Strong"/>
    <w:basedOn w:val="a0"/>
    <w:uiPriority w:val="99"/>
    <w:qFormat/>
    <w:rsid w:val="0065650E"/>
    <w:rPr>
      <w:rFonts w:cs="Times New Roman"/>
      <w:b/>
    </w:rPr>
  </w:style>
  <w:style w:type="paragraph" w:customStyle="1" w:styleId="14">
    <w:name w:val="Обычный1"/>
    <w:uiPriority w:val="99"/>
    <w:rsid w:val="0065650E"/>
    <w:pPr>
      <w:widowControl w:val="0"/>
      <w:snapToGrid w:val="0"/>
      <w:spacing w:before="120"/>
      <w:ind w:firstLine="38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65650E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1D1FFB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ch.ru/regions/law/lists/rate.li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Феофанова Мариана Александровна</dc:creator>
  <cp:lastModifiedBy>User</cp:lastModifiedBy>
  <cp:revision>4</cp:revision>
  <cp:lastPrinted>2017-09-13T18:03:00Z</cp:lastPrinted>
  <dcterms:created xsi:type="dcterms:W3CDTF">2020-05-07T13:29:00Z</dcterms:created>
  <dcterms:modified xsi:type="dcterms:W3CDTF">2020-05-08T09:19:00Z</dcterms:modified>
</cp:coreProperties>
</file>